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B0D" w14:textId="77777777" w:rsidR="00281241" w:rsidRDefault="00B56603">
      <w:pPr>
        <w:pStyle w:val="Wydzial"/>
        <w:tabs>
          <w:tab w:val="left" w:pos="4536"/>
        </w:tabs>
        <w:spacing w:line="276" w:lineRule="auto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</w:t>
      </w:r>
    </w:p>
    <w:p w14:paraId="4FF48AE4" w14:textId="77777777" w:rsidR="00281241" w:rsidRDefault="00281241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73813D5E" w14:textId="77777777" w:rsidR="00281241" w:rsidRDefault="00281241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401C389C" w14:textId="77777777" w:rsidR="00281241" w:rsidRDefault="00281241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14:paraId="15B47D16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482F6240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5CD90000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0BE1D62C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71E2051D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06EB0D0B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02601ADE" w14:textId="77777777" w:rsidR="00281241" w:rsidRDefault="00281241">
      <w:pPr>
        <w:tabs>
          <w:tab w:val="left" w:pos="4536"/>
        </w:tabs>
        <w:spacing w:before="0" w:after="0"/>
        <w:jc w:val="left"/>
      </w:pPr>
    </w:p>
    <w:p w14:paraId="3BF36F25" w14:textId="77777777" w:rsidR="00281241" w:rsidRDefault="00B56603">
      <w:pPr>
        <w:tabs>
          <w:tab w:val="left" w:pos="4536"/>
        </w:tabs>
        <w:spacing w:before="120" w:after="0"/>
        <w:jc w:val="left"/>
      </w:pPr>
      <w:r>
        <w:rPr>
          <w:sz w:val="22"/>
        </w:rPr>
        <w:t xml:space="preserve"> WA.RUZ.4210.146.2021.WP</w:t>
      </w:r>
    </w:p>
    <w:p w14:paraId="04FBB6A3" w14:textId="77777777" w:rsidR="00281241" w:rsidRDefault="00B56603">
      <w:pPr>
        <w:tabs>
          <w:tab w:val="right" w:pos="9638"/>
        </w:tabs>
        <w:spacing w:before="0" w:after="0" w:line="240" w:lineRule="auto"/>
        <w:jc w:val="center"/>
        <w:rPr>
          <w:b/>
          <w:sz w:val="28"/>
          <w:szCs w:val="24"/>
          <w:lang w:eastAsia="pl-PL" w:bidi="ar-SA"/>
        </w:rPr>
      </w:pPr>
      <w:r>
        <w:rPr>
          <w:b/>
          <w:sz w:val="28"/>
          <w:szCs w:val="24"/>
          <w:lang w:eastAsia="pl-PL" w:bidi="ar-SA"/>
        </w:rPr>
        <w:t>OBWIESZCZENIE</w:t>
      </w:r>
    </w:p>
    <w:p w14:paraId="479A4DAD" w14:textId="77777777" w:rsidR="00281241" w:rsidRDefault="00B56603">
      <w:pPr>
        <w:tabs>
          <w:tab w:val="right" w:pos="9638"/>
        </w:tabs>
        <w:spacing w:before="0" w:after="0" w:line="240" w:lineRule="auto"/>
        <w:jc w:val="center"/>
        <w:rPr>
          <w:b/>
          <w:sz w:val="24"/>
          <w:szCs w:val="22"/>
          <w:lang w:eastAsia="pl-PL" w:bidi="ar-SA"/>
        </w:rPr>
      </w:pPr>
      <w:r>
        <w:rPr>
          <w:b/>
          <w:sz w:val="24"/>
          <w:szCs w:val="22"/>
          <w:lang w:eastAsia="pl-PL" w:bidi="ar-SA"/>
        </w:rPr>
        <w:t xml:space="preserve">Dyrektora Regionalnego Zarządu Gospodarki Wodnej w Warszawie </w:t>
      </w:r>
    </w:p>
    <w:p w14:paraId="05A2C41D" w14:textId="77777777" w:rsidR="00281241" w:rsidRDefault="00B56603">
      <w:pPr>
        <w:tabs>
          <w:tab w:val="right" w:pos="9638"/>
        </w:tabs>
        <w:spacing w:before="0" w:after="0" w:line="240" w:lineRule="auto"/>
        <w:jc w:val="center"/>
        <w:rPr>
          <w:b/>
          <w:sz w:val="24"/>
          <w:szCs w:val="22"/>
          <w:lang w:eastAsia="pl-PL" w:bidi="ar-SA"/>
        </w:rPr>
      </w:pPr>
      <w:r>
        <w:rPr>
          <w:b/>
          <w:sz w:val="24"/>
          <w:szCs w:val="22"/>
          <w:lang w:eastAsia="pl-PL" w:bidi="ar-SA"/>
        </w:rPr>
        <w:t>Państwowego Gospodarstwa Wodnego Wody Polskie</w:t>
      </w:r>
    </w:p>
    <w:p w14:paraId="504A2CFA" w14:textId="7CE4ACAF" w:rsidR="00281241" w:rsidRDefault="00B56603">
      <w:pPr>
        <w:widowControl w:val="0"/>
        <w:spacing w:before="0" w:after="0" w:line="240" w:lineRule="auto"/>
        <w:jc w:val="center"/>
        <w:rPr>
          <w:b/>
          <w:bCs/>
          <w:sz w:val="28"/>
          <w:szCs w:val="22"/>
        </w:rPr>
      </w:pPr>
      <w:r>
        <w:rPr>
          <w:b/>
          <w:sz w:val="24"/>
          <w:szCs w:val="22"/>
          <w:lang w:eastAsia="pl-PL" w:bidi="ar-SA"/>
        </w:rPr>
        <w:t xml:space="preserve">z dnia  </w:t>
      </w:r>
      <w:r w:rsidR="00200D83">
        <w:rPr>
          <w:b/>
          <w:sz w:val="24"/>
          <w:szCs w:val="22"/>
          <w:lang w:eastAsia="pl-PL" w:bidi="ar-SA"/>
        </w:rPr>
        <w:t>29.</w:t>
      </w:r>
      <w:r>
        <w:rPr>
          <w:b/>
          <w:sz w:val="24"/>
          <w:szCs w:val="22"/>
          <w:lang w:eastAsia="pl-PL" w:bidi="ar-SA"/>
        </w:rPr>
        <w:t>04.2021 r.</w:t>
      </w:r>
    </w:p>
    <w:p w14:paraId="48AC659C" w14:textId="77777777" w:rsidR="00281241" w:rsidRDefault="00281241">
      <w:pPr>
        <w:widowControl w:val="0"/>
        <w:spacing w:before="0" w:after="0" w:line="240" w:lineRule="auto"/>
        <w:jc w:val="center"/>
        <w:rPr>
          <w:b/>
          <w:bCs/>
          <w:sz w:val="28"/>
          <w:szCs w:val="22"/>
        </w:rPr>
      </w:pPr>
    </w:p>
    <w:p w14:paraId="18C2F601" w14:textId="77777777" w:rsidR="00281241" w:rsidRDefault="00B56603">
      <w:pPr>
        <w:widowControl w:val="0"/>
        <w:spacing w:before="0" w:after="0"/>
        <w:ind w:firstLine="708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Na podstawie </w:t>
      </w:r>
      <w:r>
        <w:rPr>
          <w:sz w:val="22"/>
          <w:szCs w:val="22"/>
          <w:lang w:eastAsia="pl-PL" w:bidi="ar-SA"/>
        </w:rPr>
        <w:t xml:space="preserve">art. </w:t>
      </w:r>
      <w:r>
        <w:rPr>
          <w:sz w:val="22"/>
          <w:szCs w:val="22"/>
        </w:rPr>
        <w:t xml:space="preserve">61 § 1 i 4 </w:t>
      </w:r>
      <w:r>
        <w:rPr>
          <w:sz w:val="22"/>
          <w:szCs w:val="22"/>
          <w:lang w:eastAsia="pl-PL" w:bidi="ar-SA"/>
        </w:rPr>
        <w:t xml:space="preserve">ustawy z dnia 14 czerwca 1960 r. Kodeks postępowania administracyjnego (Dz. U. </w:t>
      </w:r>
      <w:r>
        <w:rPr>
          <w:rFonts w:cs="Trebuchet MS"/>
          <w:sz w:val="22"/>
          <w:szCs w:val="22"/>
        </w:rPr>
        <w:t>2020, poz. 256 ze zm</w:t>
      </w:r>
      <w:r>
        <w:rPr>
          <w:sz w:val="22"/>
          <w:szCs w:val="22"/>
          <w:lang w:eastAsia="pl-PL" w:bidi="ar-SA"/>
        </w:rPr>
        <w:t>.) w związku z art.</w:t>
      </w:r>
      <w:r>
        <w:rPr>
          <w:sz w:val="22"/>
          <w:szCs w:val="22"/>
        </w:rPr>
        <w:t xml:space="preserve"> 397 ust. 3 pkt 1 lit. a)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ósme oraz art. </w:t>
      </w:r>
      <w:r>
        <w:rPr>
          <w:sz w:val="22"/>
          <w:szCs w:val="22"/>
          <w:lang w:eastAsia="pl-PL" w:bidi="ar-SA"/>
        </w:rPr>
        <w:t xml:space="preserve">401 ust. 4 ustawy z dnia 20 lipca 2017 </w:t>
      </w:r>
      <w:r>
        <w:rPr>
          <w:sz w:val="22"/>
          <w:szCs w:val="22"/>
        </w:rPr>
        <w:t xml:space="preserve">r. - Prawo wodne (Dz. U. </w:t>
      </w:r>
      <w:r>
        <w:rPr>
          <w:rFonts w:cs="Arial"/>
          <w:sz w:val="22"/>
          <w:szCs w:val="22"/>
        </w:rPr>
        <w:t xml:space="preserve">2021, poz. 624 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14:paraId="0A644029" w14:textId="77777777" w:rsidR="00281241" w:rsidRDefault="00B56603">
      <w:pPr>
        <w:tabs>
          <w:tab w:val="right" w:pos="9638"/>
        </w:tabs>
        <w:spacing w:before="120" w:after="120" w:line="240" w:lineRule="auto"/>
        <w:jc w:val="center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  <w:lang w:eastAsia="pl-PL" w:bidi="ar-SA"/>
        </w:rPr>
        <w:t>zawiadamiam</w:t>
      </w:r>
    </w:p>
    <w:p w14:paraId="42FE166C" w14:textId="77777777" w:rsidR="00281241" w:rsidRDefault="00B56603">
      <w:pPr>
        <w:tabs>
          <w:tab w:val="left" w:pos="453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o wszczęciu postępowania administracyjnego na </w:t>
      </w:r>
      <w:r>
        <w:rPr>
          <w:rFonts w:asciiTheme="minorHAnsi" w:hAnsiTheme="minorHAnsi"/>
          <w:sz w:val="22"/>
          <w:szCs w:val="22"/>
        </w:rPr>
        <w:t>wnios</w:t>
      </w:r>
      <w:r>
        <w:rPr>
          <w:sz w:val="22"/>
          <w:szCs w:val="22"/>
        </w:rPr>
        <w:t xml:space="preserve">ek </w:t>
      </w:r>
      <w:r>
        <w:rPr>
          <w:rFonts w:cs="Arial"/>
          <w:sz w:val="22"/>
          <w:szCs w:val="26"/>
        </w:rPr>
        <w:t xml:space="preserve">PKP Polskie Linie Kolejowe S.A. w Warszawie </w:t>
      </w:r>
      <w:r>
        <w:rPr>
          <w:sz w:val="22"/>
        </w:rPr>
        <w:t xml:space="preserve">w sprawie </w:t>
      </w:r>
      <w:r>
        <w:rPr>
          <w:sz w:val="22"/>
          <w:szCs w:val="22"/>
        </w:rPr>
        <w:t xml:space="preserve">wydania pozwolenia wodnoprawnego na usługi wodne </w:t>
      </w:r>
      <w:r>
        <w:rPr>
          <w:color w:val="000000"/>
          <w:sz w:val="22"/>
          <w:szCs w:val="22"/>
        </w:rPr>
        <w:t xml:space="preserve">obejmujące odprowadzanie wód opadowych lub roztopowych do rowu melioracyjnego Zwierzyniec, </w:t>
      </w:r>
      <w:r>
        <w:rPr>
          <w:rFonts w:asciiTheme="minorHAnsi" w:hAnsiTheme="minorHAnsi"/>
          <w:sz w:val="22"/>
        </w:rPr>
        <w:t>odprowadzanych z terenu linii kolejowej nr 1 relacji Warszawa Zachodnia – Katowice z odcinka od km 70,300 do km 71,052 za pomocą urządzeń wodnych tj. wylotów: W1, W2</w:t>
      </w:r>
      <w:r>
        <w:rPr>
          <w:rFonts w:asciiTheme="minorHAnsi" w:hAnsiTheme="minorHAnsi"/>
          <w:sz w:val="22"/>
        </w:rPr>
        <w:t>, W3 i W4</w:t>
      </w:r>
      <w:r>
        <w:rPr>
          <w:sz w:val="22"/>
          <w:szCs w:val="22"/>
        </w:rPr>
        <w:t>.</w:t>
      </w:r>
      <w:bookmarkStart w:id="1" w:name="_Hlk534186572"/>
      <w:bookmarkEnd w:id="1"/>
    </w:p>
    <w:p w14:paraId="28AF098C" w14:textId="77777777" w:rsidR="00281241" w:rsidRDefault="00B56603">
      <w:pPr>
        <w:pStyle w:val="Tekstpodstawowy"/>
        <w:spacing w:before="0" w:after="0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Jednocześnie zgodnie z art. 10 § 1 k.p.a. w celu zapewnienia stronom czynnego udziału w prowadzonym postępowaniu administracyjnym, informuję o możliwości zapoznania się</w:t>
      </w:r>
      <w:r>
        <w:rPr>
          <w:sz w:val="22"/>
          <w:szCs w:val="22"/>
        </w:rPr>
        <w:t xml:space="preserve">, </w:t>
      </w:r>
      <w:bookmarkStart w:id="2" w:name="_Hlk8481262"/>
      <w:r>
        <w:rPr>
          <w:sz w:val="22"/>
          <w:szCs w:val="22"/>
          <w:u w:val="single"/>
        </w:rPr>
        <w:t>po uprzednim umówieniu</w:t>
      </w:r>
      <w:bookmarkEnd w:id="2"/>
      <w:r>
        <w:rPr>
          <w:sz w:val="22"/>
          <w:szCs w:val="22"/>
          <w:u w:val="single"/>
        </w:rPr>
        <w:t xml:space="preserve">, </w:t>
      </w:r>
      <w:r>
        <w:rPr>
          <w:rFonts w:cstheme="minorHAnsi"/>
          <w:sz w:val="22"/>
          <w:szCs w:val="22"/>
        </w:rPr>
        <w:t>z aktami sprawy, zebranych dowodów i zgłaszania ewe</w:t>
      </w:r>
      <w:r>
        <w:rPr>
          <w:rFonts w:cstheme="minorHAnsi"/>
          <w:sz w:val="22"/>
          <w:szCs w:val="22"/>
        </w:rPr>
        <w:t xml:space="preserve">ntualnych uwag. Akta sprawy dostępne są w </w:t>
      </w:r>
      <w:r>
        <w:rPr>
          <w:rFonts w:asciiTheme="minorHAnsi" w:hAnsiTheme="minorHAnsi"/>
          <w:sz w:val="22"/>
          <w:szCs w:val="22"/>
        </w:rPr>
        <w:t xml:space="preserve">Regionalnym Zarządzie Gospodarki Wodnej w Warszawie Państwowego Gospodarstwa Wodnego Wody Polskie, z siedzibą ul. Zarzecze 13B, w Wydziale Zgód Wodnoprawnych, pok. </w:t>
      </w:r>
      <w:r>
        <w:rPr>
          <w:sz w:val="22"/>
          <w:szCs w:val="22"/>
        </w:rPr>
        <w:t>116 w godzinach 8</w:t>
      </w:r>
      <w:r>
        <w:rPr>
          <w:sz w:val="22"/>
          <w:szCs w:val="22"/>
          <w:vertAlign w:val="superscript"/>
        </w:rPr>
        <w:t xml:space="preserve">30 </w:t>
      </w:r>
      <w:r>
        <w:rPr>
          <w:sz w:val="22"/>
          <w:szCs w:val="22"/>
        </w:rPr>
        <w:t>– 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 </w:t>
      </w:r>
    </w:p>
    <w:p w14:paraId="5E0E114E" w14:textId="77777777" w:rsidR="00281241" w:rsidRDefault="00B56603">
      <w:pPr>
        <w:pStyle w:val="Tekstpodstawowy"/>
        <w:spacing w:before="0" w:after="0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Ponadto informuję, ż</w:t>
      </w:r>
      <w:r>
        <w:rPr>
          <w:rFonts w:cstheme="minorHAnsi"/>
          <w:sz w:val="22"/>
          <w:szCs w:val="22"/>
        </w:rPr>
        <w:t xml:space="preserve">e po upływie ww. terminu, w przypadku braku zgłoszenia przez strony uwag i ewentualnych uzupełnień do akt sprawy, przedmiotowe postępowanie administracyjne zostanie zakończone decyzją, wydaną na podstawie złożonego wniosku i materiałów zgromadzonych przez </w:t>
      </w:r>
      <w:r>
        <w:rPr>
          <w:rFonts w:cstheme="minorHAnsi"/>
          <w:sz w:val="22"/>
          <w:szCs w:val="22"/>
        </w:rPr>
        <w:t>organ.</w:t>
      </w:r>
    </w:p>
    <w:p w14:paraId="5CBAC82F" w14:textId="77777777" w:rsidR="00281241" w:rsidRDefault="00B56603">
      <w:pPr>
        <w:widowControl w:val="0"/>
        <w:spacing w:before="0" w:after="0"/>
        <w:ind w:firstLine="708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Zawiadamiając o powyższym informuję strony postępowania o możliwości składania uwag </w:t>
      </w:r>
      <w:r>
        <w:rPr>
          <w:rFonts w:asciiTheme="minorHAnsi" w:hAnsiTheme="minorHAnsi"/>
          <w:sz w:val="22"/>
          <w:szCs w:val="22"/>
          <w:lang w:eastAsia="pl-PL" w:bidi="ar-SA"/>
        </w:rPr>
        <w:br/>
        <w:t xml:space="preserve">i wniosków w okresie 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>14 dni</w:t>
      </w:r>
      <w:r>
        <w:rPr>
          <w:rFonts w:asciiTheme="minorHAnsi" w:hAnsiTheme="minorHAnsi"/>
          <w:sz w:val="22"/>
          <w:szCs w:val="22"/>
          <w:lang w:eastAsia="pl-PL" w:bidi="ar-SA"/>
        </w:rPr>
        <w:t xml:space="preserve"> od daty podania niniejszej informacji do publicznej wiadomości.</w:t>
      </w:r>
      <w:bookmarkStart w:id="3" w:name="_Hlk531354805"/>
      <w:bookmarkEnd w:id="3"/>
    </w:p>
    <w:p w14:paraId="049E8DAB" w14:textId="77777777" w:rsidR="00281241" w:rsidRDefault="00281241">
      <w:pPr>
        <w:widowControl w:val="0"/>
        <w:spacing w:before="0" w:after="0" w:line="240" w:lineRule="auto"/>
        <w:jc w:val="center"/>
        <w:rPr>
          <w:sz w:val="22"/>
          <w:szCs w:val="22"/>
        </w:rPr>
      </w:pPr>
    </w:p>
    <w:sectPr w:rsidR="002812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55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F179" w14:textId="77777777" w:rsidR="00B56603" w:rsidRDefault="00B56603">
      <w:pPr>
        <w:spacing w:before="0" w:after="0" w:line="240" w:lineRule="auto"/>
      </w:pPr>
      <w:r>
        <w:separator/>
      </w:r>
    </w:p>
  </w:endnote>
  <w:endnote w:type="continuationSeparator" w:id="0">
    <w:p w14:paraId="6070F0EA" w14:textId="77777777" w:rsidR="00B56603" w:rsidRDefault="00B56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charset w:val="EE"/>
    <w:family w:val="roman"/>
    <w:pitch w:val="variable"/>
  </w:font>
  <w:font w:name="Timpani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EFB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74A5E2C" wp14:editId="4B0B773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1651435" cy="10795"/>
              <wp:effectExtent l="10795" t="8255" r="8255" b="10160"/>
              <wp:wrapNone/>
              <wp:docPr id="3" name="Auto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50680" cy="10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48" stroked="t" style="position:absolute;margin-left:-1542.65pt;margin-top:-4.6pt;width:8003.95pt;height:0.75pt" wp14:anchorId="396774AF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color w:val="1F497D"/>
      </w:rPr>
      <w:t>Państwowe Gospodarstwo Wodne Wody Polskie</w:t>
    </w:r>
  </w:p>
  <w:p w14:paraId="33447CF4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11E9E396" wp14:editId="54CC9A1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80975" cy="486410"/>
              <wp:effectExtent l="13970" t="9525" r="5715" b="9525"/>
              <wp:wrapNone/>
              <wp:docPr id="4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48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7DE271" w14:textId="77777777" w:rsidR="00281241" w:rsidRDefault="00B56603">
                          <w:pPr>
                            <w:pStyle w:val="Zawartoramki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E9E396" id="Text Box 49" o:spid="_x0000_s1026" style="position:absolute;left:0;text-align:left;margin-left:0;margin-top:.05pt;width:14.25pt;height:38.3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" o:allowincell="f" strokecolor="white">
              <v:textbox>
                <w:txbxContent>
                  <w:p w14:paraId="0A7DE271" w14:textId="77777777" w:rsidR="00281241" w:rsidRDefault="00B56603">
                    <w:pPr>
                      <w:pStyle w:val="Zawartoramki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color w:val="1F497D"/>
      </w:rPr>
      <w:t>Regionalny Zarząd Gospodarki Wodnej w Warszawie, ul. Zarzecze 13 B, 03-194 Warszawa</w:t>
    </w:r>
  </w:p>
  <w:p w14:paraId="657A7833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color w:val="1F497D"/>
      </w:rPr>
      <w:t>tel.: +48 22 58 70 211 | faks: +48 22 58 70 202 | e-mail: warszawa@wody.gov</w:t>
    </w:r>
    <w:r>
      <w:rPr>
        <w:color w:val="1F497D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F9A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4BACC8BD" wp14:editId="3E9DC909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1435" cy="10795"/>
              <wp:effectExtent l="10795" t="8255" r="8255" b="10160"/>
              <wp:wrapNone/>
              <wp:docPr id="6" name="Auto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50680" cy="10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48" stroked="t" style="position:absolute;margin-left:-1542.65pt;margin-top:-4.6pt;width:8003.95pt;height:0.75pt" wp14:anchorId="47CC543E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color w:val="1F497D"/>
      </w:rPr>
      <w:t>Państwowe Gospodarstwo Wodne Wody Polskie</w:t>
    </w:r>
  </w:p>
  <w:p w14:paraId="0287FBBA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color w:val="1F497D"/>
      </w:rPr>
      <w:t>Regionalny Zarząd Gospodarki Wodnej w Warszawie, ul. Zarzecze 13 B, 03-194 Warszawa</w:t>
    </w:r>
  </w:p>
  <w:p w14:paraId="35D0CDE3" w14:textId="77777777" w:rsidR="00281241" w:rsidRDefault="00B56603">
    <w:pPr>
      <w:pStyle w:val="Stopka"/>
      <w:spacing w:before="0" w:after="0"/>
      <w:jc w:val="center"/>
      <w:rPr>
        <w:color w:val="1F497D"/>
      </w:rPr>
    </w:pPr>
    <w:r>
      <w:rPr>
        <w:color w:val="1F497D"/>
      </w:rPr>
      <w:t>tel.: +48 22 58 70 211 | faks: +48 22 58 70 202 | e-mail: warszawa@wody.gov.pl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6FBA" w14:textId="77777777" w:rsidR="00B56603" w:rsidRDefault="00B56603">
      <w:pPr>
        <w:spacing w:before="0" w:after="0" w:line="240" w:lineRule="auto"/>
      </w:pPr>
      <w:r>
        <w:separator/>
      </w:r>
    </w:p>
  </w:footnote>
  <w:footnote w:type="continuationSeparator" w:id="0">
    <w:p w14:paraId="294F1FBB" w14:textId="77777777" w:rsidR="00B56603" w:rsidRDefault="00B56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CF6E" w14:textId="77777777" w:rsidR="00281241" w:rsidRDefault="00281241">
    <w:pPr>
      <w:pStyle w:val="Nagwek"/>
      <w:spacing w:before="0" w:after="0"/>
    </w:pPr>
  </w:p>
  <w:p w14:paraId="16EB82A9" w14:textId="77777777" w:rsidR="00281241" w:rsidRDefault="00281241">
    <w:pPr>
      <w:pStyle w:val="Nagwek"/>
      <w:spacing w:before="0" w:after="0"/>
    </w:pPr>
  </w:p>
  <w:p w14:paraId="64003CBF" w14:textId="77777777" w:rsidR="00281241" w:rsidRDefault="00281241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E5EF" w14:textId="77777777" w:rsidR="00281241" w:rsidRDefault="00B5660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4840C285" wp14:editId="77733172">
              <wp:simplePos x="0" y="0"/>
              <wp:positionH relativeFrom="column">
                <wp:posOffset>-5080</wp:posOffset>
              </wp:positionH>
              <wp:positionV relativeFrom="paragraph">
                <wp:posOffset>1466850</wp:posOffset>
              </wp:positionV>
              <wp:extent cx="1501775" cy="1667510"/>
              <wp:effectExtent l="0" t="0" r="3810" b="9525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200" cy="1666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3637F5" w14:textId="77777777" w:rsidR="00281241" w:rsidRDefault="00B56603"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Państwowe Gospodarstwo Wodne Wody 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Polskie</w:t>
                          </w:r>
                        </w:p>
                        <w:p w14:paraId="290D9C1B" w14:textId="77777777" w:rsidR="00281241" w:rsidRDefault="00281241">
                          <w:pPr>
                            <w:pStyle w:val="Zawartoramki"/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A2A7315" w14:textId="77777777" w:rsidR="00281241" w:rsidRDefault="00B56603">
                          <w:pPr>
                            <w:pStyle w:val="Zawartoramki"/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</w:p>
                        <w:p w14:paraId="198D93BF" w14:textId="77777777" w:rsidR="00281241" w:rsidRDefault="00B56603">
                          <w:pPr>
                            <w:pStyle w:val="Zawartoramki"/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Regionalnego Zarządu Gospodarki Wodnej </w:t>
                          </w:r>
                        </w:p>
                        <w:p w14:paraId="6769B2D1" w14:textId="77777777" w:rsidR="00281241" w:rsidRDefault="00B56603">
                          <w:pPr>
                            <w:pStyle w:val="Zawartoramki"/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w Warszawie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C285" id="Pole tekstowe 2" o:spid="_x0000_s1027" style="position:absolute;left:0;text-align:left;margin-left:-.4pt;margin-top:115.5pt;width:118.25pt;height:131.3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" o:allowincell="f" filled="f" stroked="f" strokeweight="0">
              <v:textbox inset="0,0,0,0">
                <w:txbxContent>
                  <w:p w14:paraId="463637F5" w14:textId="77777777" w:rsidR="00281241" w:rsidRDefault="00B56603">
                    <w:pPr>
                      <w:pStyle w:val="Zawartoramki"/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Państwowe Gospodarstwo Wodne Wody 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Polskie</w:t>
                    </w:r>
                  </w:p>
                  <w:p w14:paraId="290D9C1B" w14:textId="77777777" w:rsidR="00281241" w:rsidRDefault="00281241">
                    <w:pPr>
                      <w:pStyle w:val="Zawartoramki"/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</w:p>
                  <w:p w14:paraId="0A2A7315" w14:textId="77777777" w:rsidR="00281241" w:rsidRDefault="00B56603">
                    <w:pPr>
                      <w:pStyle w:val="Zawartoramki"/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</w:p>
                  <w:p w14:paraId="198D93BF" w14:textId="77777777" w:rsidR="00281241" w:rsidRDefault="00B56603">
                    <w:pPr>
                      <w:pStyle w:val="Zawartoramki"/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Regionalnego Zarządu Gospodarki Wodnej </w:t>
                    </w:r>
                  </w:p>
                  <w:p w14:paraId="6769B2D1" w14:textId="77777777" w:rsidR="00281241" w:rsidRDefault="00B56603">
                    <w:pPr>
                      <w:pStyle w:val="Zawartoramki"/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w Warszawie </w:t>
                    </w:r>
                  </w:p>
                </w:txbxContent>
              </v:textbox>
            </v:rect>
          </w:pict>
        </mc:Fallback>
      </mc:AlternateContent>
    </w:r>
    <w:r>
      <w:object w:dxaOrig="1440" w:dyaOrig="1440" w14:anchorId="193CC70C">
        <v:shape id="ole_rId1" o:spid="_x0000_s2049" style="position:absolute;left:0;text-align:left;margin-left:36.3pt;margin-top:51pt;width:46.5pt;height:46.5pt;z-index:251659776;mso-position-horizontal-relative:text;mso-position-vertical-relative:text" coordsize="" o:spt="100" adj="0,,0" path="">
          <v:stroke joinstyle="round"/>
          <v:imagedata r:id="rId1" o:title=""/>
          <v:formulas/>
          <v:path o:connecttype="segments"/>
        </v:shape>
        <o:OLEObject Type="Embed" ProgID="Word.Picture.8" ShapeID="ole_rId1" DrawAspect="Content" ObjectID="_16823242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9.6pt;height:19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DD65A94"/>
    <w:multiLevelType w:val="multilevel"/>
    <w:tmpl w:val="499EC0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272F3D"/>
    <w:multiLevelType w:val="multilevel"/>
    <w:tmpl w:val="D08C15A4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BA5E1B"/>
    <w:multiLevelType w:val="multilevel"/>
    <w:tmpl w:val="1A963EF4"/>
    <w:lvl w:ilvl="0">
      <w:start w:val="1"/>
      <w:numFmt w:val="bullet"/>
      <w:pStyle w:val="a"/>
      <w:lvlText w:val="•"/>
      <w:lvlPicBulletId w:val="0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0" w:hanging="180"/>
      </w:pPr>
    </w:lvl>
  </w:abstractNum>
  <w:abstractNum w:abstractNumId="3" w15:restartNumberingAfterBreak="0">
    <w:nsid w:val="451E54BF"/>
    <w:multiLevelType w:val="multilevel"/>
    <w:tmpl w:val="E18AFD2A"/>
    <w:lvl w:ilvl="0">
      <w:start w:val="1"/>
      <w:numFmt w:val="bullet"/>
      <w:pStyle w:val="punktor3poziom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683029"/>
    <w:multiLevelType w:val="multilevel"/>
    <w:tmpl w:val="C7A0EE96"/>
    <w:lvl w:ilvl="0">
      <w:start w:val="1"/>
      <w:numFmt w:val="lowerLetter"/>
      <w:pStyle w:val="a0"/>
      <w:lvlText w:val="%1."/>
      <w:lvlJc w:val="left"/>
      <w:pPr>
        <w:tabs>
          <w:tab w:val="num" w:pos="0"/>
        </w:tabs>
        <w:ind w:left="2582" w:hanging="360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4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41"/>
    <w:rsid w:val="00200D83"/>
    <w:rsid w:val="00281241"/>
    <w:rsid w:val="00B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338E5"/>
  <w15:docId w15:val="{8E055D52-F556-4E3D-AE34-8C5286C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Nagwek1"/>
    <w:uiPriority w:val="9"/>
    <w:qFormat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qFormat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qFormat/>
    <w:rsid w:val="00D12167"/>
    <w:rPr>
      <w:sz w:val="20"/>
      <w:szCs w:val="20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04DBD"/>
    <w:rPr>
      <w:rFonts w:ascii="Timpanipl" w:hAnsi="Timpanipl"/>
      <w:sz w:val="32"/>
    </w:rPr>
  </w:style>
  <w:style w:type="character" w:customStyle="1" w:styleId="lrzxr">
    <w:name w:val="lrzxr"/>
    <w:qFormat/>
    <w:rsid w:val="00FD6D1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67F7C"/>
    <w:rPr>
      <w:lang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767F7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numPr>
        <w:numId w:val="2"/>
      </w:num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numPr>
        <w:numId w:val="3"/>
      </w:num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  <w:pPr>
      <w:numPr>
        <w:numId w:val="4"/>
      </w:numPr>
    </w:pPr>
  </w:style>
  <w:style w:type="paragraph" w:customStyle="1" w:styleId="punktor3poziom">
    <w:name w:val="punktor 3 poziom"/>
    <w:basedOn w:val="numerowanie"/>
    <w:qFormat/>
    <w:rsid w:val="00D12167"/>
    <w:pPr>
      <w:numPr>
        <w:numId w:val="5"/>
      </w:numPr>
    </w:pPr>
    <w:rPr>
      <w:lang w:val="en-US"/>
    </w:rPr>
  </w:style>
  <w:style w:type="paragraph" w:styleId="Tekstpodstawowywcity3">
    <w:name w:val="Body Text Indent 3"/>
    <w:basedOn w:val="Normalny"/>
    <w:link w:val="Tekstpodstawowywcity3Znak"/>
    <w:qFormat/>
    <w:rsid w:val="00A04DBD"/>
    <w:pPr>
      <w:spacing w:before="0" w:after="0" w:line="240" w:lineRule="auto"/>
      <w:ind w:left="4248"/>
      <w:jc w:val="left"/>
    </w:pPr>
    <w:rPr>
      <w:rFonts w:ascii="Timpanipl" w:hAnsi="Timpanipl"/>
      <w:sz w:val="32"/>
      <w:lang w:eastAsia="pl-PL" w:bidi="ar-SA"/>
    </w:rPr>
  </w:style>
  <w:style w:type="paragraph" w:customStyle="1" w:styleId="Default">
    <w:name w:val="Default"/>
    <w:qFormat/>
    <w:rsid w:val="00767F7C"/>
    <w:rPr>
      <w:rFonts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75E1-4D49-4D66-AC87-4C75BCC9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1578</Characters>
  <Application>Microsoft Office Word</Application>
  <DocSecurity>0</DocSecurity>
  <Lines>13</Lines>
  <Paragraphs>3</Paragraphs>
  <ScaleCrop>false</ScaleCrop>
  <Company>BeSquare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Dominik Grześkowiak</cp:lastModifiedBy>
  <cp:revision>5</cp:revision>
  <cp:lastPrinted>2019-02-20T17:15:00Z</cp:lastPrinted>
  <dcterms:created xsi:type="dcterms:W3CDTF">2021-04-26T13:42:00Z</dcterms:created>
  <dcterms:modified xsi:type="dcterms:W3CDTF">2021-05-12T09:31:00Z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