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 xml:space="preserve">                                                                                                                              </w:t>
      </w:r>
      <w:r>
        <w:rPr/>
        <w:t xml:space="preserve">Załącznik nr </w:t>
      </w:r>
      <w:r>
        <w:rPr/>
        <w:t>1</w:t>
      </w:r>
    </w:p>
    <w:p>
      <w:pPr>
        <w:pStyle w:val="Normal"/>
        <w:jc w:val="both"/>
        <w:rPr/>
      </w:pPr>
      <w:r>
        <w:rPr/>
        <w:t xml:space="preserve">                                                                                                                              </w:t>
      </w:r>
      <w:r>
        <w:rPr/>
        <w:t xml:space="preserve">do Zarządzenia  nr </w:t>
      </w:r>
      <w:r>
        <w:rPr/>
        <w:t>89</w:t>
      </w:r>
      <w:r>
        <w:rPr/>
        <w:t>/2022</w:t>
      </w:r>
    </w:p>
    <w:p>
      <w:pPr>
        <w:pStyle w:val="Normal"/>
        <w:rPr/>
      </w:pPr>
      <w:r>
        <w:rPr/>
        <w:t xml:space="preserve">                                                                                                                             </w:t>
      </w:r>
      <w:r>
        <w:rPr/>
        <w:t>Prezydenta Miasta Skierniewice</w:t>
      </w:r>
    </w:p>
    <w:p>
      <w:pPr>
        <w:pStyle w:val="Normal"/>
        <w:jc w:val="both"/>
        <w:rPr/>
      </w:pPr>
      <w:r>
        <w:rPr/>
        <w:t xml:space="preserve">                                                                                                                             </w:t>
      </w:r>
      <w:r>
        <w:rPr/>
        <w:t xml:space="preserve">z dnia </w:t>
      </w:r>
      <w:r>
        <w:rPr/>
        <w:t>16.05.</w:t>
      </w:r>
      <w:r>
        <w:rPr/>
        <w:t>2022r.</w:t>
      </w:r>
    </w:p>
    <w:p>
      <w:pPr>
        <w:pStyle w:val="Normal"/>
        <w:jc w:val="center"/>
        <w:rPr/>
      </w:pPr>
      <w:r>
        <w:rPr/>
        <w:t>Uchwała nr  ....…/2022</w:t>
      </w:r>
    </w:p>
    <w:p>
      <w:pPr>
        <w:pStyle w:val="Normal"/>
        <w:jc w:val="center"/>
        <w:rPr/>
      </w:pPr>
      <w:r>
        <w:rPr/>
        <w:t xml:space="preserve">  </w:t>
      </w:r>
      <w:r>
        <w:rPr/>
        <w:t>Rady Miasta Skierniewice</w:t>
      </w:r>
    </w:p>
    <w:p>
      <w:pPr>
        <w:pStyle w:val="Normal"/>
        <w:jc w:val="center"/>
        <w:rPr/>
      </w:pPr>
      <w:r>
        <w:rPr/>
        <w:t>z dnia ………… 2022 roku</w:t>
      </w:r>
    </w:p>
    <w:p>
      <w:pPr>
        <w:pStyle w:val="Normal"/>
        <w:jc w:val="both"/>
        <w:rPr/>
      </w:pPr>
      <w:r>
        <w:rPr/>
        <w:t>w sprawie podniesienia wysokości wynagrodzenia dla rodzin zastępczych zawodowych oraz  prowadzącym rodzinne domy dziecka oraz rodzin zastępczych zawodowych pełniących funkcję pogotowia rodzinnego działających na terenie Miasta Skierniewice</w:t>
      </w:r>
    </w:p>
    <w:p>
      <w:pPr>
        <w:pStyle w:val="Normal"/>
        <w:jc w:val="both"/>
        <w:rPr/>
      </w:pPr>
      <w:r>
        <w:rPr/>
        <w:t>Na podstawie art.12 pkt 11, art.92 ust.1 pkt 1 ustawy z dnia 5 czerwca 1998 r. o samorządzie powiatowym ( Dz.U. z 2022r. poz.528) oraz art. 85 ust.1 i  ust.2  i  art. 91 ustawy z dnia 9 czerwca 2011r. o wspieraniu rodziny i systemie pieczy zastępczej ( Dz.U. 2022r. poz. 447) Rada Miasta Skierniewice uchwala, co następuje:</w:t>
      </w:r>
    </w:p>
    <w:p>
      <w:pPr>
        <w:pStyle w:val="Normal"/>
        <w:jc w:val="both"/>
        <w:rPr/>
      </w:pPr>
      <w:r>
        <w:rPr/>
        <w:t>§1.1. Podnosi się wysokość wynagrodzenia dla rodzin zastępczych zawodowych w ten sposób, iż:</w:t>
      </w:r>
    </w:p>
    <w:p>
      <w:pPr>
        <w:pStyle w:val="Normal"/>
        <w:jc w:val="both"/>
        <w:rPr/>
      </w:pPr>
      <w:r>
        <w:rPr/>
        <w:t>a) wynosi ono nie mniej niż  3100 zł  brutto miesięcznie w przypadku sprawowania opieki nad 1-2 dzieci,</w:t>
      </w:r>
    </w:p>
    <w:p>
      <w:pPr>
        <w:pStyle w:val="Normal"/>
        <w:jc w:val="both"/>
        <w:rPr/>
      </w:pPr>
      <w:r>
        <w:rPr/>
        <w:t>b) wynosi ono nie mniej niż 3500 zł miesięcznie w przypadku sprawowania opieki nad 3-4 dzieci,</w:t>
      </w:r>
    </w:p>
    <w:p>
      <w:pPr>
        <w:pStyle w:val="Normal"/>
        <w:jc w:val="both"/>
        <w:rPr/>
      </w:pPr>
      <w:r>
        <w:rPr/>
        <w:t>c) wynosi ono nie mniej niż 4000 zł w przypadku sprawowania opieki nad więcej niż 4 dzieci.</w:t>
      </w:r>
    </w:p>
    <w:p>
      <w:pPr>
        <w:pStyle w:val="Normal"/>
        <w:jc w:val="both"/>
        <w:rPr/>
      </w:pPr>
      <w:r>
        <w:rPr/>
        <w:t>2. Podnosi się wysokość wynagrodzenia dla rodzin zastępczych zawodowych specjalistycznych w ten sposób, iż</w:t>
      </w:r>
    </w:p>
    <w:p>
      <w:pPr>
        <w:pStyle w:val="Normal"/>
        <w:jc w:val="both"/>
        <w:rPr/>
      </w:pPr>
      <w:r>
        <w:rPr/>
        <w:t>a) wynosi ono nie mniej niż 3200 zł brutto w przypadku sprawowania opieki nad jednym dzieckiem,</w:t>
      </w:r>
    </w:p>
    <w:p>
      <w:pPr>
        <w:pStyle w:val="Normal"/>
        <w:jc w:val="both"/>
        <w:rPr/>
      </w:pPr>
      <w:r>
        <w:rPr/>
        <w:t>b) wynosi ono nie mniej niż 3600 zł w przypadku sprawowania opieki nad 2 dzieci,</w:t>
      </w:r>
    </w:p>
    <w:p>
      <w:pPr>
        <w:pStyle w:val="Normal"/>
        <w:jc w:val="both"/>
        <w:rPr/>
      </w:pPr>
      <w:r>
        <w:rPr/>
        <w:t>c) wynosi ono nie mniej niż 4000 zł brutto miesięcznie w przypadku sprawowania opieki nad więcej niż 2 dzieci.</w:t>
      </w:r>
    </w:p>
    <w:p>
      <w:pPr>
        <w:pStyle w:val="Normal"/>
        <w:jc w:val="both"/>
        <w:rPr/>
      </w:pPr>
      <w:r>
        <w:rPr/>
        <w:t xml:space="preserve">3. Podnosi się wysokość wynagrodzenia dla rodzin zastępczych zawodowych pełniących funkcję pogotowia rodzinnego w ten sposób, iż  wynosi ono nie mniej niż 4300 zł brutto miesięcznie. </w:t>
      </w:r>
    </w:p>
    <w:p>
      <w:pPr>
        <w:pStyle w:val="Normal"/>
        <w:jc w:val="both"/>
        <w:rPr/>
      </w:pPr>
      <w:r>
        <w:rPr/>
        <w:t>4. Podnosi się wysokość wynagrodzenia dla prowadzącego rodzinny dom dziecka w ten sposób, iż:</w:t>
      </w:r>
    </w:p>
    <w:p>
      <w:pPr>
        <w:pStyle w:val="Normal"/>
        <w:jc w:val="both"/>
        <w:rPr/>
      </w:pPr>
      <w:r>
        <w:rPr/>
        <w:t>a) wynosi ono nie mniej niż 3400 zł brutto miesięcznie w przypadku sprawowania opieki nad 1-4 ,</w:t>
      </w:r>
    </w:p>
    <w:p>
      <w:pPr>
        <w:pStyle w:val="Normal"/>
        <w:jc w:val="both"/>
        <w:rPr/>
      </w:pPr>
      <w:r>
        <w:rPr/>
        <w:t xml:space="preserve">b) wynosi ono  nie mniej niż 3800 zł brutto miesięcznie w przypadku sprawowania opieki nad 5-6 dzieci, </w:t>
      </w:r>
    </w:p>
    <w:p>
      <w:pPr>
        <w:pStyle w:val="Normal"/>
        <w:jc w:val="both"/>
        <w:rPr/>
      </w:pPr>
      <w:r>
        <w:rPr/>
        <w:t xml:space="preserve">c) wynosi ono nie mniej niż 4300 zł brutto miesięcznie w przypadku sprawowania opieki nad więcej niż 6 dzieci. </w:t>
      </w:r>
    </w:p>
    <w:p>
      <w:pPr>
        <w:pStyle w:val="Normal"/>
        <w:jc w:val="both"/>
        <w:rPr/>
      </w:pPr>
      <w:r>
        <w:rPr/>
        <w:t>§ 2. Wykonanie uchwały powierza się Prezydentowi Miasta.</w:t>
      </w:r>
    </w:p>
    <w:p>
      <w:pPr>
        <w:pStyle w:val="Normal"/>
        <w:jc w:val="both"/>
        <w:rPr/>
      </w:pPr>
      <w:r>
        <w:rPr/>
        <w:t>§ 3.Traci moc uchwala Nr XXIII/55/12 Rady Miasta Skierniewice z dnia 27 kwietnia 2012 r. w sprawie podwyższenia wysokości wynagrodzenia zawodowych rodzin zastępczych (Dz. Urzędowy Województwa Łódzkiego z dnia 04.06.2012r. poz.1761).</w:t>
      </w:r>
    </w:p>
    <w:p>
      <w:pPr>
        <w:pStyle w:val="Normal"/>
        <w:jc w:val="both"/>
        <w:rPr/>
      </w:pPr>
      <w:r>
        <w:rPr/>
        <w:t xml:space="preserve">§ 4 Uchwała podlega ogłoszeniu w Dzienniku Urzędowym Województwa Łódzkiego i wchodzi w życie po upływie 14 dni od dnia jej ogłoszenia. </w:t>
      </w:r>
    </w:p>
    <w:p>
      <w:pPr>
        <w:pStyle w:val="Normal"/>
        <w:jc w:val="both"/>
        <w:rPr/>
      </w:pPr>
      <w:r>
        <w:rPr/>
        <w:t xml:space="preserve">                                                                                                             </w:t>
      </w:r>
      <w:r>
        <w:rPr/>
        <w:t xml:space="preserve">Przewodniczący Rady </w:t>
      </w:r>
    </w:p>
    <w:p>
      <w:pPr>
        <w:pStyle w:val="Normal"/>
        <w:jc w:val="both"/>
        <w:rPr/>
      </w:pPr>
      <w:r>
        <w:rPr/>
        <w:t xml:space="preserve">                                                                                                             </w:t>
      </w:r>
      <w:r>
        <w:rPr/>
        <w:t xml:space="preserve">Andrzej Melon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Uzasadnienie</w:t>
      </w:r>
    </w:p>
    <w:p>
      <w:pPr>
        <w:pStyle w:val="Normal"/>
        <w:jc w:val="center"/>
        <w:rPr>
          <w:sz w:val="28"/>
          <w:szCs w:val="28"/>
        </w:rPr>
      </w:pPr>
      <w:r>
        <w:rPr>
          <w:sz w:val="28"/>
          <w:szCs w:val="28"/>
        </w:rPr>
      </w:r>
    </w:p>
    <w:p>
      <w:pPr>
        <w:pStyle w:val="Normal"/>
        <w:jc w:val="both"/>
        <w:rPr/>
      </w:pPr>
      <w:r>
        <w:rPr/>
        <w:t>Wspieranie rodziny i systemu pieczy zastępczej jest jednym z podstawowych zadań publicznych samorządu powiatu.</w:t>
      </w:r>
    </w:p>
    <w:p>
      <w:pPr>
        <w:pStyle w:val="Normal"/>
        <w:jc w:val="both"/>
        <w:rPr/>
      </w:pPr>
      <w:r>
        <w:rPr/>
        <w:t>Dobro dziecka pozbawionego opieki rodziców biologicznych i umieszczonego w  pieczy zastępczej  wymaga od organów władzy publicznej  podejmowania wszelkich działań mających na celu wspieranie  obecnie funkcjonujących rodzin zastępczych oraz pozyskiwanie nowych, gdyż takie środowisko wychowawcze jest najlepsze dla prawidłowego rozwoju dziecka pozbawionego opieki rodziców biologicznych.  Musi się to   przejawiać się w konkretnych działaniach  i powinno ono koncentrować się na wspieraniu osób, które obecnie pełnią funkcję rodzin zastępczych  oraz na pozyskiwaniu kandydatów  do pełnienia funkcji rodziny zastępczej i prowadzenia rodzinnych domów dziecka.</w:t>
      </w:r>
    </w:p>
    <w:p>
      <w:pPr>
        <w:pStyle w:val="Normal"/>
        <w:jc w:val="both"/>
        <w:rPr/>
      </w:pPr>
      <w:r>
        <w:rPr/>
        <w:t xml:space="preserve">Ustawodawca, zgodnie z art. 85 ust.1 i 2 ustawy z dnia 9 czerwca 2011r. o wspieraniu rodziny i systemie pieczy zastępczej wskazał, że zawodowej rodzinie zastępczej oraz prowadzącemu rodzinny dom dziecka przysługuje wynagrodzenie nie niższe niż kwota 2000 zł miesięcznie, a rodzinie zastępczej zawodowej pełniącej funkcję pogotowia rodzinnego przysługuje wynagrodzenie nie niższe niż kwota 2600 zł miesięcznie. W ten sposób ustawodawca określił minimalną wysokość wynagrodzenia przysługującego rodzinom zastępczym. Jednocześnie  art.91 cyt. Ustawy przyznał radzie powiatu uprawnienia do podniesienia w drodze uchwały  wysokości świadczeń pieniężnych o których mowa m.in. w art. 85. Oznacza to, że rada może podnieść określone w ustawie minimalne wynagrodzenie. </w:t>
      </w:r>
    </w:p>
    <w:p>
      <w:pPr>
        <w:pStyle w:val="Normal"/>
        <w:jc w:val="both"/>
        <w:rPr/>
      </w:pPr>
      <w:r>
        <w:rPr/>
        <w:t xml:space="preserve">W Mieście Skierniewice funkcjonuje uchwała z dnia 27.04.2012r., która podwyższała wynagrodzenie: do kwoty 2100 zł brutto dla zawodowej rodziny zastępczej sprawującej opiekę nad jednym dzieckiem, do 2200 zł brutto dla sprawującej opiekę nad 2 dzieci i do 2400 zł dla sprawującej opiekę nad 3 dzieci, a dla rodziny pełniącej funkcję pogotowia rodzinnego do kwoty 3000 zł miesięcznie. </w:t>
      </w:r>
    </w:p>
    <w:p>
      <w:pPr>
        <w:pStyle w:val="Normal"/>
        <w:jc w:val="both"/>
        <w:rPr/>
      </w:pPr>
      <w:r>
        <w:rPr/>
        <w:t xml:space="preserve">Powyższe kwoty w związku z inflacją i wzrostem na przestrzeni lat najniższego wynagrodzenia są bardzo niskie. Proponowany wzrost wynagrodzeń poprawi codzienne funkcjonowanie rodziców zastępczych, a także będzie stanowić zachętę dla osób pragnących przystąpić do pełnienia funkcji rodziny zastępczej. Ponadto będzie to również uznanie i sygnał, że poświęcenie rodziców zastępczych jest doceniane i dobrze wynagradzane.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p>
      <w:pPr>
        <w:pStyle w:val="Normal"/>
        <w:rPr/>
      </w:pPr>
      <w:r>
        <w:rPr/>
      </w:r>
    </w:p>
    <w:p>
      <w:pPr>
        <w:pStyle w:val="Normal"/>
        <w:rPr/>
      </w:pPr>
      <w:r>
        <w:rPr/>
      </w:r>
    </w:p>
    <w:p>
      <w:pPr>
        <w:pStyle w:val="Normal"/>
        <w:spacing w:before="0" w:after="200"/>
        <w:jc w:val="both"/>
        <w:rPr>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11783d"/>
    <w:rPr>
      <w:color w:val="0000FF" w:themeColor="hyperlink"/>
      <w:u w:val="single"/>
    </w:rPr>
  </w:style>
  <w:style w:type="character" w:styleId="TekstdymkaZnak" w:customStyle="1">
    <w:name w:val="Tekst dymka Znak"/>
    <w:basedOn w:val="DefaultParagraphFont"/>
    <w:link w:val="Tekstdymka"/>
    <w:uiPriority w:val="99"/>
    <w:semiHidden/>
    <w:qFormat/>
    <w:rsid w:val="002c7f0a"/>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11783d"/>
    <w:pPr>
      <w:spacing w:before="0" w:after="200"/>
      <w:ind w:left="720" w:hanging="0"/>
      <w:contextualSpacing/>
    </w:pPr>
    <w:rPr/>
  </w:style>
  <w:style w:type="paragraph" w:styleId="BalloonText">
    <w:name w:val="Balloon Text"/>
    <w:basedOn w:val="Normal"/>
    <w:link w:val="TekstdymkaZnak"/>
    <w:uiPriority w:val="99"/>
    <w:semiHidden/>
    <w:unhideWhenUsed/>
    <w:qFormat/>
    <w:rsid w:val="002c7f0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Application>LibreOffice/7.1.1.2$Windows_X86_64 LibreOffice_project/fe0b08f4af1bacafe4c7ecc87ce55bb426164676</Application>
  <AppVersion>15.0000</AppVersion>
  <Pages>4</Pages>
  <Words>701</Words>
  <Characters>4170</Characters>
  <CharactersWithSpaces>5591</CharactersWithSpaces>
  <Paragraphs>33</Paragraphs>
  <Company>MOPR SKIERNIEWICE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2022-04-25T07:26:00Z</dcterms:created>
  <dc:creator>Sylwia Szychowska</dc:creator>
  <dc:description/>
  <dc:language>pl-PL</dc:language>
  <cp:lastModifiedBy/>
  <cp:lastPrinted>2022-04-25T10:37:00Z</cp:lastPrinted>
  <dcterms:modified xsi:type="dcterms:W3CDTF">2022-05-16T14:02:03Z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