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Zarz</w:t>
      </w:r>
      <w:r>
        <w:rPr>
          <w:rFonts w:eastAsia="TT646o00"/>
          <w:b/>
          <w:color w:val="000000"/>
          <w:highlight w:val="white"/>
        </w:rPr>
        <w:t>ą</w:t>
      </w:r>
      <w:r>
        <w:rPr>
          <w:rFonts w:eastAsia="Times New Roman"/>
          <w:b/>
          <w:bCs/>
          <w:color w:val="000000"/>
          <w:highlight w:val="white"/>
        </w:rPr>
        <w:t>dzenie Nr 69/2024</w:t>
      </w:r>
    </w:p>
    <w:p>
      <w:pPr>
        <w:pStyle w:val="Normal"/>
        <w:bidi w:val="0"/>
        <w:spacing w:lineRule="auto" w:line="276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Prezydenta Miasta Skierniewice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 xml:space="preserve">z dnia 5 marca 2024 roku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w sprawie powołania komisji konkursowych do zaopiniowania ofert na realizacj</w:t>
      </w:r>
      <w:r>
        <w:rPr>
          <w:rFonts w:eastAsia="TT646o00"/>
          <w:b/>
          <w:bCs/>
          <w:color w:val="000000"/>
          <w:highlight w:val="white"/>
        </w:rPr>
        <w:t>ę</w:t>
      </w:r>
      <w:r>
        <w:rPr>
          <w:rFonts w:eastAsia="Times New Roman"/>
          <w:b/>
          <w:bCs/>
          <w:color w:val="000000"/>
          <w:highlight w:val="white"/>
        </w:rPr>
        <w:t xml:space="preserve"> zada</w:t>
      </w:r>
      <w:r>
        <w:rPr>
          <w:rFonts w:eastAsia="TT646o00"/>
          <w:b/>
          <w:bCs/>
          <w:color w:val="000000"/>
          <w:highlight w:val="white"/>
        </w:rPr>
        <w:t>ń</w:t>
      </w:r>
      <w:r>
        <w:rPr>
          <w:rFonts w:eastAsia="TT646o00"/>
          <w:color w:val="000000"/>
          <w:highlight w:val="white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publicznych Miasta Skierniewice w 2024 roku</w:t>
      </w:r>
    </w:p>
    <w:p>
      <w:pPr>
        <w:pStyle w:val="Normal"/>
        <w:bidi w:val="0"/>
        <w:jc w:val="left"/>
        <w:rPr>
          <w:rFonts w:ascii="Arial" w:hAnsi="Arial" w:eastAsia="Times New Roman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bidi w:val="0"/>
        <w:jc w:val="both"/>
        <w:rPr/>
      </w:pPr>
      <w:r>
        <w:rPr>
          <w:rFonts w:eastAsia="Times New Roman"/>
          <w:color w:val="000000"/>
          <w:highlight w:val="white"/>
        </w:rPr>
        <w:t xml:space="preserve">Na podstawie art. 30 ust. 1 ustawy z dnia 8 marca 1990 r. o samorządzie gminnym (t.j. Dz. U.                 z 2023 r. poz. 40 ze zm.), art. 15 ust. 2a-2f ustawy z dnia 24 kwietnia 2003 r. o działalności pożytku publicznego i o wolontariacie </w:t>
      </w:r>
      <w:r>
        <w:rPr>
          <w:color w:val="000000"/>
        </w:rPr>
        <w:t>(Dz. U. z 2023 r. poz. 571 ze zm.)</w:t>
      </w:r>
      <w:r>
        <w:rPr>
          <w:rFonts w:eastAsia="Times New Roman"/>
          <w:color w:val="000000"/>
          <w:highlight w:val="white"/>
        </w:rPr>
        <w:t xml:space="preserve"> i</w:t>
      </w:r>
      <w:r>
        <w:rPr>
          <w:color w:val="000000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</w:rPr>
        <w:t xml:space="preserve"> uchwałą </w:t>
      </w:r>
      <w:r>
        <w:rPr>
          <w:rFonts w:cs="Liberation Serif;Times New Roman" w:ascii="Liberation Serif;Times New Roman" w:hAnsi="Liberation Serif;Times New Roman"/>
          <w:bCs/>
          <w:color w:val="000000"/>
          <w:shd w:fill="FFFFFF" w:val="clear"/>
        </w:rPr>
        <w:t>Nr LXIV/4/2024 Rady</w:t>
      </w:r>
      <w:r>
        <w:rPr>
          <w:rFonts w:cs="Liberation Serif;Times New Roman" w:ascii="Liberation Serif;Times New Roman" w:hAnsi="Liberation Serif;Times New Roman"/>
          <w:color w:val="000000"/>
        </w:rPr>
        <w:t xml:space="preserve"> Miasta Skierniewice</w:t>
      </w:r>
      <w:r>
        <w:rPr>
          <w:rFonts w:cs="Liberation Serif;Times New Roman" w:ascii="Liberation Serif;Times New Roman" w:hAnsi="Liberation Serif;Times New Roman"/>
          <w:color w:val="FF0000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</w:rPr>
        <w:t>z dnia 11 stycznia</w:t>
      </w:r>
      <w:r>
        <w:rPr>
          <w:rFonts w:cs="Liberation Serif;Times New Roman" w:ascii="Liberation Serif;Times New Roman" w:hAnsi="Liberation Serif;Times New Roman"/>
          <w:bCs/>
          <w:color w:val="000000"/>
        </w:rPr>
        <w:t xml:space="preserve"> 2024</w:t>
      </w:r>
      <w:r>
        <w:rPr>
          <w:rFonts w:cs="Liberation Serif;Times New Roman" w:ascii="Liberation Serif;Times New Roman" w:hAnsi="Liberation Serif;Times New Roman"/>
          <w:color w:val="000000"/>
        </w:rPr>
        <w:t xml:space="preserve"> </w:t>
      </w:r>
      <w:r>
        <w:rPr>
          <w:rFonts w:cs="Liberation Serif;Times New Roman" w:ascii="Liberation Serif;Times New Roman" w:hAnsi="Liberation Serif;Times New Roman"/>
          <w:bCs/>
          <w:color w:val="000000"/>
        </w:rPr>
        <w:t xml:space="preserve">r. w sprawie przyjęcia Programu współpracy Miasta Skierniewice z organizacjami pozarządowymi oraz podmiotami, o których mowa w art. 3 ust. 3 ustawy z dnia 24 kwietnia 2003 r. o działalności pożytku publicznego i o wolontariacie na 2024 rok (Dz. Urz.Woj. Łódzkiego z 2024 r. poz. 700) </w:t>
      </w:r>
      <w:r>
        <w:rPr>
          <w:color w:val="000000"/>
          <w:highlight w:val="white"/>
        </w:rPr>
        <w:t xml:space="preserve">  </w:t>
      </w:r>
      <w:r>
        <w:rPr>
          <w:rFonts w:eastAsia="Times New Roman"/>
          <w:b/>
          <w:bCs/>
          <w:color w:val="000000"/>
          <w:highlight w:val="white"/>
        </w:rPr>
        <w:t>zarz</w:t>
      </w:r>
      <w:r>
        <w:rPr>
          <w:rFonts w:eastAsia="TT648o00"/>
          <w:b/>
          <w:bCs/>
          <w:color w:val="000000"/>
          <w:highlight w:val="white"/>
        </w:rPr>
        <w:t>ą</w:t>
      </w:r>
      <w:r>
        <w:rPr>
          <w:rFonts w:eastAsia="Times New Roman"/>
          <w:b/>
          <w:bCs/>
          <w:color w:val="000000"/>
          <w:highlight w:val="white"/>
        </w:rPr>
        <w:t>dza si</w:t>
      </w:r>
      <w:r>
        <w:rPr>
          <w:rFonts w:eastAsia="TT648o00"/>
          <w:b/>
          <w:bCs/>
          <w:color w:val="000000"/>
          <w:highlight w:val="white"/>
        </w:rPr>
        <w:t>ę</w:t>
      </w:r>
      <w:r>
        <w:rPr>
          <w:rFonts w:eastAsia="Times New Roman"/>
          <w:b/>
          <w:bCs/>
          <w:color w:val="000000"/>
          <w:highlight w:val="white"/>
        </w:rPr>
        <w:t>, co nast</w:t>
      </w:r>
      <w:r>
        <w:rPr>
          <w:rFonts w:eastAsia="TT648o00"/>
          <w:b/>
          <w:bCs/>
          <w:color w:val="000000"/>
          <w:highlight w:val="white"/>
        </w:rPr>
        <w:t>ę</w:t>
      </w:r>
      <w:r>
        <w:rPr>
          <w:rFonts w:eastAsia="Times New Roman"/>
          <w:b/>
          <w:bCs/>
          <w:color w:val="000000"/>
          <w:highlight w:val="white"/>
        </w:rPr>
        <w:t>puje</w:t>
      </w:r>
      <w:r>
        <w:rPr>
          <w:rFonts w:eastAsia="Times New Roman"/>
          <w:color w:val="000000"/>
          <w:highlight w:val="white"/>
        </w:rPr>
        <w:t>:</w:t>
      </w:r>
      <w:r>
        <w:rPr>
          <w:color w:val="000000"/>
        </w:rPr>
        <w:t xml:space="preserve"> </w:t>
      </w:r>
    </w:p>
    <w:p>
      <w:pPr>
        <w:pStyle w:val="Normal"/>
        <w:bidi w:val="0"/>
        <w:jc w:val="both"/>
        <w:rPr>
          <w:rFonts w:eastAsia="Times New Roman"/>
          <w:color w:val="C9211E"/>
          <w:highlight w:val="white"/>
        </w:rPr>
      </w:pPr>
      <w:r>
        <w:rPr>
          <w:rFonts w:eastAsia="Times New Roman"/>
          <w:color w:val="C9211E"/>
          <w:highlight w:val="white"/>
        </w:rPr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§ 1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C9211E"/>
          <w:highlight w:val="white"/>
        </w:rPr>
      </w:pPr>
      <w:r>
        <w:rPr>
          <w:rFonts w:eastAsia="Times New Roman"/>
          <w:b/>
          <w:bCs/>
          <w:color w:val="C9211E"/>
          <w:highlight w:val="white"/>
        </w:rPr>
      </w:r>
    </w:p>
    <w:p>
      <w:pPr>
        <w:pStyle w:val="Normal"/>
        <w:bidi w:val="0"/>
        <w:jc w:val="both"/>
        <w:rPr/>
      </w:pPr>
      <w:r>
        <w:rPr>
          <w:rFonts w:eastAsia="Times New Roman"/>
          <w:color w:val="000000"/>
          <w:highlight w:val="white"/>
        </w:rPr>
        <w:t>Powołuje si</w:t>
      </w:r>
      <w:r>
        <w:rPr>
          <w:rFonts w:eastAsia="TT648o00"/>
          <w:color w:val="000000"/>
          <w:highlight w:val="white"/>
        </w:rPr>
        <w:t xml:space="preserve">ę </w:t>
      </w:r>
      <w:r>
        <w:rPr>
          <w:rFonts w:eastAsia="Times New Roman"/>
          <w:color w:val="000000"/>
          <w:highlight w:val="white"/>
        </w:rPr>
        <w:t>komisje konkursowe do zaopiniowania ofert na realizacj</w:t>
      </w:r>
      <w:r>
        <w:rPr>
          <w:rFonts w:eastAsia="TT648o00"/>
          <w:color w:val="000000"/>
          <w:highlight w:val="white"/>
        </w:rPr>
        <w:t xml:space="preserve">ę </w:t>
      </w:r>
      <w:r>
        <w:rPr>
          <w:rFonts w:eastAsia="Times New Roman"/>
          <w:color w:val="000000"/>
          <w:highlight w:val="white"/>
        </w:rPr>
        <w:t>w 2024 roku zada</w:t>
      </w:r>
      <w:r>
        <w:rPr>
          <w:rFonts w:eastAsia="TT648o00"/>
          <w:color w:val="000000"/>
          <w:highlight w:val="white"/>
        </w:rPr>
        <w:t xml:space="preserve">ń </w:t>
      </w:r>
      <w:r>
        <w:rPr>
          <w:rFonts w:eastAsia="Times New Roman"/>
          <w:color w:val="000000"/>
          <w:highlight w:val="white"/>
        </w:rPr>
        <w:t xml:space="preserve">publicznych Miasta Skierniewice:  </w:t>
      </w:r>
    </w:p>
    <w:p>
      <w:pPr>
        <w:pStyle w:val="Normal"/>
        <w:bidi w:val="0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C9211E"/>
          <w:highlight w:val="white"/>
        </w:rPr>
      </w:pPr>
      <w:r>
        <w:rPr>
          <w:rFonts w:eastAsia="Times New Roman"/>
          <w:b/>
          <w:bCs/>
          <w:color w:val="C9211E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1.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przeciwdziałania uzależnieniom i patologiom społecznym</w:t>
      </w:r>
      <w:r>
        <w:rPr>
          <w:rFonts w:eastAsia="Times New Roman"/>
          <w:b/>
          <w:bCs/>
          <w:color w:val="000000"/>
          <w:highlight w:val="white"/>
        </w:rPr>
        <w:t xml:space="preserve"> 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Jarosław Chęcielewski  –  Zastępca Prezydenta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Barbara Jarczewska – Dyrektor Miejskiego Ośrodka Pomocy Rodzinie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3/ </w:t>
      </w:r>
      <w:r>
        <w:rPr>
          <w:rFonts w:eastAsia="Times New Roman" w:cs="Arial"/>
          <w:color w:val="000000"/>
          <w:kern w:val="2"/>
          <w:sz w:val="24"/>
          <w:szCs w:val="24"/>
          <w:highlight w:val="white"/>
          <w:lang w:val="pl-PL" w:eastAsia="zh-CN" w:bidi="hi-IN"/>
        </w:rPr>
        <w:t>Karolina Sałek</w:t>
      </w:r>
      <w:r>
        <w:rPr>
          <w:rFonts w:eastAsia="Times New Roman"/>
          <w:color w:val="000000"/>
          <w:highlight w:val="white"/>
        </w:rPr>
        <w:t xml:space="preserve"> – Naczelnik Wydziału Rozwoju Gospodarczego, Sportu i Spraw Społecznych;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4/ Natalia Bielska -  </w:t>
      </w:r>
      <w:bookmarkStart w:id="0" w:name="__DdeLink__228_1530384546"/>
      <w:r>
        <w:rPr>
          <w:rFonts w:eastAsia="Times New Roman"/>
          <w:color w:val="000000"/>
          <w:highlight w:val="white"/>
        </w:rPr>
        <w:t>Wydział Rozwoju Gospodarczego, Sportu i Spraw Społecznych</w:t>
      </w:r>
      <w:bookmarkEnd w:id="0"/>
      <w:r>
        <w:rPr>
          <w:rFonts w:eastAsia="Times New Roman"/>
          <w:color w:val="000000"/>
          <w:highlight w:val="white"/>
        </w:rPr>
        <w:t>;</w:t>
      </w:r>
    </w:p>
    <w:p>
      <w:pPr>
        <w:pStyle w:val="Normal"/>
        <w:bidi w:val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2.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color w:val="000000"/>
        </w:rPr>
        <w:t>o</w:t>
      </w:r>
      <w:r>
        <w:rPr>
          <w:b/>
          <w:color w:val="000000"/>
          <w:lang w:eastAsia="en-US" w:bidi="en-US"/>
        </w:rPr>
        <w:t>chrony i promocji zdrowia</w:t>
      </w:r>
      <w:r>
        <w:rPr>
          <w:rFonts w:eastAsia="Times New Roman"/>
          <w:b/>
          <w:bCs/>
          <w:color w:val="000000"/>
          <w:highlight w:val="white"/>
        </w:rPr>
        <w:t xml:space="preserve"> 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Edyta Cieślak – Sekretarz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>2/ Albina Walczak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- </w:t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Miejski Zespół do Spraw Orzekania o Niepełnosprawności w </w:t>
      </w:r>
      <w:r>
        <w:rPr>
          <w:rStyle w:val="Wyrnienie"/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Skierniewicach;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3/ Milena Dudzińska -  Wydział Rozwoju Gospodarczego, Sportu i Spraw Społecznych;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4/ Natalia Bielska -  Wydział Rozwoju Gospodarczego, Sportu i Spraw Społecznych;</w:t>
      </w:r>
    </w:p>
    <w:p>
      <w:pPr>
        <w:pStyle w:val="Normal"/>
        <w:bidi w:val="0"/>
        <w:jc w:val="left"/>
        <w:rPr>
          <w:rFonts w:eastAsia="Times New Roman"/>
          <w:color w:val="C9211E"/>
          <w:highlight w:val="white"/>
        </w:rPr>
      </w:pPr>
      <w:r>
        <w:rPr>
          <w:rFonts w:eastAsia="Times New Roman"/>
          <w:color w:val="C9211E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3</w:t>
      </w:r>
      <w:r>
        <w:rPr>
          <w:rFonts w:eastAsia="Times New Roman"/>
          <w:color w:val="000000"/>
          <w:highlight w:val="white"/>
        </w:rPr>
        <w:t xml:space="preserve">. </w:t>
      </w:r>
      <w:r>
        <w:rPr>
          <w:rFonts w:eastAsia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color w:val="000000"/>
        </w:rPr>
        <w:t>d</w:t>
      </w:r>
      <w:r>
        <w:rPr>
          <w:b/>
          <w:bCs/>
          <w:color w:val="000000"/>
        </w:rPr>
        <w:t>ziałalności na rzecz mniejszości narodowych i etnicznych oraz języka regionalnego</w:t>
      </w:r>
      <w:r>
        <w:rPr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Jarosław Chęcielewski</w:t>
      </w:r>
      <w:bookmarkStart w:id="1" w:name="__DdeLink__6734_360395165"/>
      <w:r>
        <w:rPr>
          <w:rFonts w:eastAsia="Times New Roman"/>
          <w:color w:val="000000"/>
          <w:highlight w:val="white"/>
        </w:rPr>
        <w:t xml:space="preserve"> – Zastępca Prezydenta Miasta Skierniewice</w:t>
      </w:r>
      <w:bookmarkEnd w:id="1"/>
      <w:r>
        <w:rPr>
          <w:rFonts w:eastAsia="Times New Roman"/>
          <w:color w:val="000000"/>
          <w:highlight w:val="white"/>
        </w:rPr>
        <w:t>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Małgorzata Gandziarska – Wicedyrektor Szkoły Podstawowej Nr 1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3/ Anna Słomkowska-Fal– Wicedyrektor Szkoły Podstawowowej Nr  4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4/ Milena Dudzińska -  Wydział Rozwoju Gospodarczego, Sportu i Spraw Społecznych;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color w:val="000000"/>
          <w:highlight w:val="white"/>
        </w:rPr>
      </w:pPr>
      <w:r>
        <w:rPr>
          <w:rFonts w:eastAsia="Times New Roman"/>
          <w:b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4</w:t>
      </w:r>
      <w:r>
        <w:rPr>
          <w:rFonts w:eastAsia="Times New Roman"/>
          <w:color w:val="000000"/>
          <w:highlight w:val="white"/>
        </w:rPr>
        <w:t xml:space="preserve">. </w:t>
      </w:r>
      <w:r>
        <w:rPr>
          <w:rFonts w:eastAsia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color w:val="000000"/>
        </w:rPr>
        <w:t>p</w:t>
      </w:r>
      <w:r>
        <w:rPr>
          <w:rFonts w:eastAsia="Times New Roman"/>
          <w:b/>
          <w:bCs/>
          <w:color w:val="000000"/>
        </w:rPr>
        <w:t>romocji i organizacji wolontariatu</w:t>
      </w:r>
      <w:r>
        <w:rPr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Edyta Cieślak – Sekretarz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2/ Iwona Górniak – Naczelnik Wydziału Edukacji;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3/ Dawid Szymczak – Naczelnik Wydziału Kultury i Promocji;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4/ </w:t>
      </w:r>
      <w:r>
        <w:rPr>
          <w:rFonts w:eastAsia="Times New Roman"/>
          <w:strike w:val="false"/>
          <w:dstrike w:val="false"/>
          <w:color w:val="000000"/>
          <w:highlight w:val="white"/>
        </w:rPr>
        <w:t xml:space="preserve">Karolina Sałek – Naczelnik Wydziału Rozwoju Gospodarczego, Sportu i Spraw Społecznych;       </w:t>
      </w:r>
    </w:p>
    <w:p>
      <w:pPr>
        <w:pStyle w:val="Normal"/>
        <w:bidi w:val="0"/>
        <w:jc w:val="left"/>
        <w:rPr>
          <w:rFonts w:eastAsia="Times New Roman"/>
          <w:strike w:val="false"/>
          <w:dstrike w:val="false"/>
          <w:color w:val="000000"/>
          <w:highlight w:val="white"/>
        </w:rPr>
      </w:pPr>
      <w:r>
        <w:rPr>
          <w:rFonts w:eastAsia="Times New Roman"/>
          <w:strike w:val="false"/>
          <w:dstrike w:val="false"/>
          <w:color w:val="000000"/>
          <w:highlight w:val="white"/>
        </w:rPr>
      </w:r>
    </w:p>
    <w:p>
      <w:pPr>
        <w:pStyle w:val="Nagwek4"/>
        <w:tabs>
          <w:tab w:val="left" w:pos="0" w:leader="none"/>
          <w:tab w:val="left" w:pos="426" w:leader="none"/>
          <w:tab w:val="left" w:pos="852" w:leader="none"/>
        </w:tabs>
        <w:bidi w:val="0"/>
        <w:snapToGrid w:val="false"/>
        <w:ind w:left="426" w:right="0" w:hanging="426"/>
        <w:jc w:val="both"/>
        <w:rPr/>
      </w:pPr>
      <w:r>
        <w:rPr>
          <w:rFonts w:eastAsia="Times New Roman"/>
          <w:bCs w:val="false"/>
          <w:color w:val="000000"/>
          <w:sz w:val="24"/>
          <w:highlight w:val="white"/>
        </w:rPr>
        <w:t>5. Komisja w zakresie</w:t>
      </w:r>
      <w:r>
        <w:rPr>
          <w:color w:val="000000"/>
          <w:sz w:val="24"/>
        </w:rPr>
        <w:t xml:space="preserve"> działalności na rzecz osób niepełnosprawnych</w:t>
      </w:r>
      <w:r>
        <w:rPr>
          <w:rFonts w:eastAsia="Times New Roman"/>
          <w:bCs w:val="false"/>
          <w:color w:val="000000"/>
          <w:sz w:val="24"/>
          <w:highlight w:val="white"/>
        </w:rPr>
        <w:t xml:space="preserve"> w składzie:</w:t>
      </w:r>
    </w:p>
    <w:p>
      <w:pPr>
        <w:pStyle w:val="Normal"/>
        <w:tabs>
          <w:tab w:val="clear" w:pos="709"/>
          <w:tab w:val="left" w:pos="426" w:leader="none"/>
          <w:tab w:val="left" w:pos="852" w:leader="none"/>
        </w:tabs>
        <w:bidi w:val="0"/>
        <w:snapToGrid w:val="false"/>
        <w:ind w:left="426" w:right="0" w:hanging="426"/>
        <w:jc w:val="both"/>
        <w:rPr>
          <w:rFonts w:eastAsia="Times New Roman"/>
          <w:bCs w:val="false"/>
          <w:color w:val="000000"/>
          <w:sz w:val="24"/>
          <w:highlight w:val="white"/>
        </w:rPr>
      </w:pPr>
      <w:r>
        <w:rPr>
          <w:rFonts w:eastAsia="Times New Roman"/>
          <w:bCs w:val="false"/>
          <w:color w:val="000000"/>
          <w:sz w:val="24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 Edyta Cieślak – Sekretarz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 Albina Walczak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- </w:t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Miejski Zespół do Spraw Orzekania o Niepełnosprawności w </w:t>
      </w:r>
      <w:r>
        <w:rPr>
          <w:rStyle w:val="Wyrnienie"/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3/ Barbara Jarczewska – Dyrektor Miejskiego Ośrodka Pomocy Rodzinie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4/ Małgorzata Greta – Dyrektor Domu Pomocy Społecznej w Skierniewicach;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6</w:t>
      </w:r>
      <w:r>
        <w:rPr>
          <w:rFonts w:eastAsia="Times New Roman"/>
          <w:color w:val="000000"/>
          <w:highlight w:val="white"/>
        </w:rPr>
        <w:t xml:space="preserve">. </w:t>
      </w:r>
      <w:r>
        <w:rPr>
          <w:rFonts w:eastAsia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color w:val="000000"/>
        </w:rPr>
        <w:t>d</w:t>
      </w:r>
      <w:r>
        <w:rPr>
          <w:rFonts w:eastAsia="Times New Roman"/>
          <w:b/>
          <w:bCs/>
          <w:color w:val="000000"/>
        </w:rPr>
        <w:t>ziałalności na rzecz osób w wieku emerytalnym</w:t>
      </w:r>
      <w:r>
        <w:rPr>
          <w:rFonts w:eastAsia="Times New Roman"/>
          <w:b/>
          <w:bCs/>
          <w:color w:val="000000"/>
          <w:highlight w:val="white"/>
        </w:rPr>
        <w:t xml:space="preserve"> 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1/ </w:t>
      </w:r>
      <w:bookmarkStart w:id="2" w:name="__DdeLink__439_1273965467"/>
      <w:bookmarkEnd w:id="2"/>
      <w:r>
        <w:rPr/>
        <w:t>Edyta Cieślak</w:t>
      </w:r>
      <w:r>
        <w:rPr>
          <w:rFonts w:eastAsia="Times New Roman"/>
          <w:color w:val="000000"/>
          <w:highlight w:val="white"/>
        </w:rPr>
        <w:t xml:space="preserve"> – Sekretarz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Małgorzata Greta – Dyrektor Domu Pomocy Społecznej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3/ Anna Walczak – Dyrektor Centrum Kultury i Sztuki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4/ Malwina Malcharek - Wydział Kultury i Promocji; </w:t>
      </w:r>
    </w:p>
    <w:p>
      <w:pPr>
        <w:pStyle w:val="Normal"/>
        <w:bidi w:val="0"/>
        <w:jc w:val="left"/>
        <w:rPr>
          <w:rFonts w:eastAsia="Times New Roman"/>
          <w:b/>
          <w:b/>
          <w:color w:val="000000"/>
          <w:highlight w:val="white"/>
        </w:rPr>
      </w:pPr>
      <w:r>
        <w:rPr>
          <w:rFonts w:eastAsia="Times New Roman"/>
          <w:b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7.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Komisja w zakresie r</w:t>
      </w:r>
      <w:r>
        <w:rPr>
          <w:rFonts w:eastAsia="Times New Roman"/>
          <w:b/>
          <w:iCs/>
          <w:color w:val="000000"/>
        </w:rPr>
        <w:t>atownictwa i ochrony ludności</w:t>
      </w:r>
      <w:r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Jarosław Chęcielewski – Zastępca Prezydenta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Mateusz Wójcik –</w:t>
      </w:r>
      <w:r>
        <w:rPr>
          <w:rFonts w:eastAsia="Times New Roman"/>
          <w:color w:val="FF4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>Prezes Ochotniczej Straży Pożarnej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b w:val="false"/>
          <w:bCs w:val="false"/>
          <w:color w:val="000000"/>
          <w:highlight w:val="white"/>
        </w:rPr>
        <w:t>3/ Justyna Łukasik – Dyrektor Powiatowej Stacji Sanitarno-Epidemiologicznej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b w:val="false"/>
          <w:bCs w:val="false"/>
          <w:color w:val="000000"/>
          <w:highlight w:val="white"/>
        </w:rPr>
        <w:t xml:space="preserve">4/ Karolina Sałek - </w:t>
      </w:r>
      <w:r>
        <w:rPr>
          <w:rFonts w:eastAsia="Times New Roman"/>
          <w:b w:val="false"/>
          <w:bCs w:val="false"/>
          <w:strike w:val="false"/>
          <w:dstrike w:val="false"/>
          <w:color w:val="000000"/>
          <w:highlight w:val="white"/>
        </w:rPr>
        <w:t xml:space="preserve">Naczelnik Wydziału Rozwoju Gospodarczego, Sportu i Spraw Społecznych;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agwek4"/>
        <w:tabs>
          <w:tab w:val="left" w:pos="0" w:leader="none"/>
          <w:tab w:val="left" w:pos="426" w:leader="none"/>
          <w:tab w:val="left" w:pos="852" w:leader="none"/>
        </w:tabs>
        <w:bidi w:val="0"/>
        <w:snapToGrid w:val="false"/>
        <w:ind w:left="426" w:right="0" w:hanging="426"/>
        <w:jc w:val="both"/>
        <w:rPr/>
      </w:pPr>
      <w:r>
        <w:rPr>
          <w:rFonts w:eastAsia="Times New Roman"/>
          <w:color w:val="000000"/>
          <w:sz w:val="24"/>
          <w:highlight w:val="white"/>
        </w:rPr>
        <w:t xml:space="preserve">8. </w:t>
      </w:r>
      <w:r>
        <w:rPr>
          <w:rFonts w:eastAsia="Times New Roman"/>
          <w:bCs w:val="false"/>
          <w:color w:val="000000"/>
          <w:sz w:val="24"/>
          <w:highlight w:val="white"/>
        </w:rPr>
        <w:t>Komisja w zakresie</w:t>
      </w:r>
      <w:r>
        <w:rPr>
          <w:color w:val="000000"/>
          <w:sz w:val="24"/>
        </w:rPr>
        <w:t xml:space="preserve"> w</w:t>
      </w:r>
      <w:r>
        <w:rPr>
          <w:iCs/>
          <w:color w:val="000000"/>
          <w:sz w:val="24"/>
        </w:rPr>
        <w:t xml:space="preserve">spierania i upowszechniania kultury fizycznej </w:t>
      </w:r>
      <w:r>
        <w:rPr>
          <w:rFonts w:eastAsia="Times New Roman"/>
          <w:bCs w:val="false"/>
          <w:color w:val="000000"/>
          <w:sz w:val="24"/>
          <w:highlight w:val="white"/>
        </w:rPr>
        <w:t>w składzie:</w:t>
      </w:r>
    </w:p>
    <w:p>
      <w:pPr>
        <w:pStyle w:val="Normal"/>
        <w:tabs>
          <w:tab w:val="clear" w:pos="709"/>
          <w:tab w:val="left" w:pos="426" w:leader="none"/>
          <w:tab w:val="left" w:pos="852" w:leader="none"/>
        </w:tabs>
        <w:bidi w:val="0"/>
        <w:snapToGrid w:val="false"/>
        <w:ind w:left="426" w:right="0" w:hanging="426"/>
        <w:jc w:val="both"/>
        <w:rPr>
          <w:rFonts w:eastAsia="Times New Roman"/>
          <w:bCs w:val="false"/>
          <w:color w:val="000000"/>
          <w:sz w:val="24"/>
          <w:highlight w:val="white"/>
        </w:rPr>
      </w:pPr>
      <w:r>
        <w:rPr>
          <w:rFonts w:eastAsia="Times New Roman"/>
          <w:bCs w:val="false"/>
          <w:color w:val="000000"/>
          <w:sz w:val="24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Jarosław Chęcielewski – Zastępca Prezydenta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Arkadiusz Częstochowski - Wiceprezes Zarządu - Pływalnia Miejska NAWA;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3/ Anna Michalak - </w:t>
      </w:r>
      <w:r>
        <w:rPr>
          <w:rFonts w:eastAsia="Times New Roman"/>
          <w:b w:val="false"/>
          <w:bCs w:val="false"/>
          <w:color w:val="000000"/>
          <w:highlight w:val="white"/>
        </w:rPr>
        <w:t>Wydział Rozwoju Gospodarczego, Sportu i Spraw Społecznych</w:t>
      </w:r>
      <w:r>
        <w:rPr>
          <w:rFonts w:eastAsia="Times New Roman"/>
          <w:color w:val="000000"/>
          <w:highlight w:val="white"/>
        </w:rPr>
        <w:t>;</w:t>
      </w:r>
    </w:p>
    <w:p>
      <w:pPr>
        <w:pStyle w:val="Normal"/>
        <w:bidi w:val="0"/>
        <w:jc w:val="left"/>
        <w:rPr/>
      </w:pPr>
      <w:r>
        <w:rPr>
          <w:rFonts w:eastAsia="Times New Roman"/>
          <w:b w:val="false"/>
          <w:bCs w:val="false"/>
          <w:color w:val="000000"/>
          <w:highlight w:val="white"/>
        </w:rPr>
        <w:t>4/Aleksandra Gruczalska - Wydział Rozwoju Gospodarczego, Sportu i Spraw Społecznych;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§ 2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rFonts w:ascii="Liberation Serif;Times New Roman" w:hAnsi="Liberation Serif;Times New Roman"/>
          <w:b w:val="false"/>
          <w:b w:val="false"/>
          <w:bCs w:val="false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highlight w:val="white"/>
        </w:rPr>
        <w:t xml:space="preserve">Oświadczenie </w:t>
      </w:r>
      <w:r>
        <w:rPr>
          <w:b w:val="false"/>
          <w:bCs w:val="false"/>
          <w:sz w:val="24"/>
          <w:szCs w:val="24"/>
        </w:rPr>
        <w:t>Członka Komisji Konkursowej do opiniowania ofert złożonych w otwartym</w:t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konkursie, </w:t>
      </w:r>
      <w:r>
        <w:rPr>
          <w:rFonts w:eastAsia="Times New Roman" w:cs="Liberation Serif;Times New Roman"/>
          <w:b w:val="false"/>
          <w:bCs w:val="false"/>
          <w:color w:val="000000"/>
          <w:sz w:val="24"/>
          <w:szCs w:val="24"/>
          <w:highlight w:val="white"/>
        </w:rPr>
        <w:t xml:space="preserve"> na realizację zadań publicznych w 2024 r.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highlight w:val="white"/>
        </w:rPr>
        <w:t xml:space="preserve">  stanowi załącznik nr 1 do niniejszego </w:t>
      </w:r>
    </w:p>
    <w:p>
      <w:pPr>
        <w:pStyle w:val="Normal"/>
        <w:bidi w:val="0"/>
        <w:spacing w:lineRule="auto" w:line="276"/>
        <w:ind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highlight w:val="white"/>
        </w:rPr>
        <w:t>zarządzenia.</w:t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rFonts w:ascii="Liberation Serif;Times New Roman" w:hAnsi="Liberation Serif;Times New Roman" w:eastAsia="Times New Roman" w:cs="Liberation Serif;Times New Roman"/>
          <w:color w:val="000000"/>
          <w:highlight w:val="white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highlight w:val="white"/>
        </w:rPr>
      </w:r>
    </w:p>
    <w:p>
      <w:pPr>
        <w:pStyle w:val="Normal"/>
        <w:bidi w:val="0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§  3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highlight w:val="white"/>
        </w:rPr>
        <w:t>Obsługę techniczną komisji wymienionych w § 1 powierzam Wydziałowi Rozwoju Gospodarczego, Sportu i Spraw Społecznych Urzędu Miasta.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§  4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Zarz</w:t>
      </w:r>
      <w:r>
        <w:rPr>
          <w:rFonts w:eastAsia="TT648o00"/>
          <w:color w:val="000000"/>
          <w:highlight w:val="white"/>
        </w:rPr>
        <w:t>ą</w:t>
      </w:r>
      <w:r>
        <w:rPr>
          <w:rFonts w:eastAsia="Times New Roman"/>
          <w:color w:val="000000"/>
          <w:highlight w:val="white"/>
        </w:rPr>
        <w:t xml:space="preserve">dzenie wchodzi w </w:t>
      </w:r>
      <w:r>
        <w:rPr>
          <w:rFonts w:eastAsia="TT648o00"/>
          <w:color w:val="000000"/>
          <w:highlight w:val="white"/>
        </w:rPr>
        <w:t>ż</w:t>
      </w:r>
      <w:r>
        <w:rPr>
          <w:rFonts w:eastAsia="Times New Roman"/>
          <w:color w:val="000000"/>
          <w:highlight w:val="white"/>
        </w:rPr>
        <w:t>ycie z dniem podpisania.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</w:r>
      <w:r>
        <w:rPr>
          <w:rFonts w:eastAsia="Liberation Serif;Times New Roman" w:cs="Liberation Serif;Times New Roman" w:ascii="Liberation Serif;Times New Roman" w:hAnsi="Liberation Serif;Times New Roman"/>
          <w:b/>
          <w:bCs/>
          <w:color w:val="000000"/>
          <w:highlight w:val="white"/>
        </w:rPr>
        <w:t>Prezydent Miasta</w:t>
      </w:r>
    </w:p>
    <w:p>
      <w:pPr>
        <w:pStyle w:val="Normal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color w:val="000000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color w:val="000000"/>
        </w:rPr>
      </w:r>
    </w:p>
    <w:p>
      <w:pPr>
        <w:pStyle w:val="Normal"/>
        <w:bidi w:val="0"/>
        <w:jc w:val="left"/>
        <w:rPr>
          <w:rFonts w:ascii="Liberation Serif;Times New Roman" w:hAnsi="Liberation Serif;Times New Roman" w:eastAsia="Liberation Serif;Times New Roman" w:cs="Liberation Serif;Times New Roman"/>
          <w:b/>
          <w:b/>
          <w:color w:val="000000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highlight w:val="white"/>
        </w:rPr>
        <w:tab/>
        <w:tab/>
        <w:tab/>
        <w:tab/>
        <w:tab/>
        <w:tab/>
        <w:tab/>
        <w:t xml:space="preserve">                        Krzysztof Jażdżyk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tabs>
        <w:tab w:val="clear" w:pos="709"/>
        <w:tab w:val="left" w:pos="0" w:leader="none"/>
      </w:tabs>
      <w:outlineLvl w:val="3"/>
    </w:pPr>
    <w:rPr>
      <w:b/>
      <w:bCs/>
      <w:sz w:val="28"/>
    </w:rPr>
  </w:style>
  <w:style w:type="character" w:styleId="Numerstron">
    <w:name w:val="Numer stron"/>
    <w:basedOn w:val="Domylnaczcionkaakapitu3"/>
    <w:rPr/>
  </w:style>
  <w:style w:type="character" w:styleId="ZnakZnak">
    <w:name w:val=" Znak Znak"/>
    <w:basedOn w:val="Domylnaczcionkaakapitu3"/>
    <w:qFormat/>
    <w:rPr>
      <w:rFonts w:eastAsia="Lucida Sans Unicode"/>
      <w:b/>
      <w:bCs/>
      <w:sz w:val="28"/>
      <w:szCs w:val="24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Domylnaczcionkaakapitu3">
    <w:name w:val="Domyślna czcionka akapitu3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Tretekstu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;Arial Unicode MS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LibreOffice/7.2.0.4$Windows_X86_64 LibreOffice_project/9a9c6381e3f7a62afc1329bd359cc48accb6435b</Application>
  <AppVersion>15.0000</AppVersion>
  <Pages>3</Pages>
  <Words>616</Words>
  <Characters>3857</Characters>
  <CharactersWithSpaces>4546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2021-01-26T13:10:34Z</dcterms:created>
  <dc:creator/>
  <dc:description/>
  <dc:language>pl-PL</dc:language>
  <cp:lastModifiedBy/>
  <cp:lastPrinted>2024-03-01T11:20:36Z</cp:lastPrinted>
  <dcterms:modified xsi:type="dcterms:W3CDTF">2024-03-05T11:21:14Z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