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right="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        </w:t>
      </w:r>
    </w:p>
    <w:p>
      <w:pPr>
        <w:pStyle w:val="Normal"/>
        <w:ind w:left="5664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zarządzenia Nr ____/20</w:t>
      </w:r>
      <w:r>
        <w:rPr>
          <w:rFonts w:ascii="Times New Roman" w:hAnsi="Times New Roman"/>
          <w:sz w:val="20"/>
          <w:szCs w:val="20"/>
        </w:rPr>
        <w:t>21</w:t>
      </w:r>
    </w:p>
    <w:p>
      <w:pPr>
        <w:pStyle w:val="Normal"/>
        <w:ind w:left="5664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Prezydenta Miasta Skierniewice</w:t>
      </w:r>
    </w:p>
    <w:p>
      <w:pPr>
        <w:pStyle w:val="Normal"/>
        <w:ind w:left="5664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_________________ 20</w:t>
      </w:r>
      <w:r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r. </w:t>
      </w:r>
    </w:p>
    <w:p>
      <w:pPr>
        <w:pStyle w:val="Normal"/>
        <w:ind w:left="5664" w:right="0" w:hanging="0"/>
        <w:rPr/>
      </w:pPr>
      <w:r>
        <w:rPr/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PRACY KOMISJI KONKURSOWEJ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rozpatrzenia ofert na świadczenie w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roku usług z zakresu </w:t>
      </w:r>
      <w:r>
        <w:rPr>
          <w:rFonts w:ascii="Times New Roman" w:hAnsi="Times New Roman"/>
          <w:b/>
          <w:bCs/>
          <w:sz w:val="24"/>
          <w:szCs w:val="24"/>
        </w:rPr>
        <w:t>leczenia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teleangiektazji</w:t>
      </w:r>
      <w:r>
        <w:rPr>
          <w:rFonts w:ascii="Times New Roman" w:hAnsi="Times New Roman"/>
          <w:b/>
          <w:bCs/>
          <w:sz w:val="24"/>
          <w:szCs w:val="24"/>
        </w:rPr>
        <w:t xml:space="preserve"> dla mieszkańców Miasta Skierniewice, finansowanych z budżetu Miasta Skierniewice.</w:t>
      </w:r>
    </w:p>
    <w:p>
      <w:pPr>
        <w:pStyle w:val="Normal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§ 1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1. Komisja jest organem opiniodawczym w zakresie oceny ofert i przedstawienia propozycji wyboru podmiotu, któremu zostan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zlecone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świadczenie usług z zakresu leczenia teleangiektazji.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2. Pracami Komisji Konkursowej kieruje Przewodniczący Komisji, a w przypadku jego nieobecności wyznaczony Członek Komisji.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3. Komisja podejmuje decyzje zwykłą większością głosów w głosowaniu jawnym.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4. Ocena formalna i merytoryczna odbywa się na posiedzeniu zamkni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ę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tym bez udziału Oferentów.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 xml:space="preserve">§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2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1. Komisja przystępując do rozstrzygnięcia konkursu ofert, dokonuje kolejno następujących czynności: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1) podpisuje listę obecności,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) podpisuje Oświadczenie o braku powiązań z podmiotami ubiegającymi się o świadczenie </w:t>
        <w:tab/>
        <w:t xml:space="preserve">usług z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zakresu leczenia teleangiektazji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>załącznik Nr 1 do regulaminu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 otwiera koperty z ofertami;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 ustala w sposób jednolity dla każdego Oferenta, która z ofert spełnia warunki formalne,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określone w ogłoszeniu o konkursie ofert 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 xml:space="preserve">załącznik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 xml:space="preserve">r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>2 do regulaminu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) w przypadku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braków formalnych lub wątpliwości wzywa Oferenta do złożenia wyjaśnień </w:t>
        <w:tab/>
        <w:t>w terminie nie dłuższym niż dwa dni robocze;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) odrzuca oferty nie odpowiadające warunkom określonym w ogłoszeniu o konkursie ofert </w:t>
        <w:tab/>
        <w:t>lub złożone po wyznaczonym terminie;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) rozpatruje merytorycznie oferty spełniające warunki określone w ogłoszeniu o konkursie </w:t>
        <w:tab/>
        <w:t>ofert (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highlight w:val="white"/>
        </w:rPr>
        <w:t>załącznik Nr 3 do regulaminu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 ocenia możliwość realizacji zadania przez Oferenta;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) uwzględnia wysokość środków publicznych przeznaczonych na świadczeni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usług.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2. Wskazuje ofertę/oferty podmiotu/ów, którym proponuje zlecić świadczeni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usług w zakresie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leczenia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teleangiektazji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albo nie rekomenduje żadnej ofert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3. Jeżeli postępowanie konkursowe nie prowadzi do wyłonienia najkorzystniejsz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ej/ych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ofert/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, Komisja przedstawia Prezydentowi Miasta Skierniewice wniosek o uniemożliwieniu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przeprowadzenia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postępowania konkursowego.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 xml:space="preserve">§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3</w:t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Z przebiegu konkursu sporządza się protokół, który powinien zawierać: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1) oznaczenie miejsca i czas konkursu;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2) imiona i nazwiska członków Komisji;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3) liczb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ę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 zgłoszonych ofert;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4) wskazanie ważnych ofert;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5) wskazanie Oferentów wezwanych do uzupełnienia ofert;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 xml:space="preserve">6 wskazanie odrzuconych ofert nie odpowiadających warunkom określonym w ogłoszeniu o </w:t>
        <w:tab/>
        <w:t>konkursie lub zgłoszonych po terminie;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 xml:space="preserve">7)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wskazanie wybranej oferty lub ofert, którym proponuje się zlecić świadczenie usług z </w:t>
        <w:tab/>
        <w:t xml:space="preserve">zakresu leczenia teleangiektazji albo stwierdzenie, że żadna oferta nie została przyjęta wraz    </w:t>
        <w:tab/>
        <w:t>z uzasadnieniem;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ab/>
        <w:t>8) podpisy członków Komisji.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 xml:space="preserve">§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4</w:t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1. Przewodniczący Komisji przedkłada niezwłocznie Prezydentowi Miasta Skierniewice protokół z przebiegu konkursu ofert wraz ze wskazaniem propozycji wyboru ofert albo nieprzyjęcia żadnej z ofert oraz pozostałą dokumentację konkursową.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>2. Ostatecznego wyboru Oferenta dokonuje Prezydent Miasta Skierniewice.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 xml:space="preserve">§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  <w:t>5</w:t>
      </w:r>
    </w:p>
    <w:p>
      <w:pPr>
        <w:pStyle w:val="Normal"/>
        <w:autoSpaceDE w:val="false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Informację  o wyborze oferenta/ów wybranych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  <w:t xml:space="preserve">przez Prezydenta Miasta Skierniewice podaje się do publicznej wiadomości poprzez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zamieszczenie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jej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na stronie internetowej Urzędu Miasta Skierniewice: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000000"/>
            <w:sz w:val="24"/>
            <w:szCs w:val="24"/>
            <w:highlight w:val="white"/>
          </w:rPr>
          <w:t>www.skierniewice.eu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oraz w Biuletynie Informacji Publicznej: </w:t>
      </w:r>
      <w:hyperlink r:id="rId3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000000"/>
            <w:sz w:val="24"/>
            <w:szCs w:val="24"/>
            <w:highlight w:val="white"/>
          </w:rPr>
          <w:t>www.bip.um.skierniewice.pl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  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white"/>
        </w:rPr>
      </w:r>
    </w:p>
    <w:p>
      <w:pPr>
        <w:pStyle w:val="Tretekstu"/>
        <w:autoSpaceDE w:val="false"/>
        <w:spacing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hyperlink" Target="http://www.bip.um.skierniewic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LibreOffice/6.2.5.2$Windows_x86 LibreOffice_project/1ec314fa52f458adc18c4f025c545a4e8b22c159</Application>
  <Pages>2</Pages>
  <Words>437</Words>
  <CharactersWithSpaces>3390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2019-07-17T08:27:05Z</dcterms:created>
  <dc:creator/>
  <dc:description/>
  <dc:language>pl-PL</dc:language>
  <cp:lastModifiedBy/>
  <cp:lastPrinted>2019-07-17T11:03:06Z</cp:lastPrinted>
  <dcterms:modified xsi:type="dcterms:W3CDTF">2021-03-08T13:33:24Z</dcterms:modified>
  <cp:revision>6</cp:revision>
  <dc:subject/>
  <dc:title/>
</cp:coreProperties>
</file>