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right="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        </w:t>
      </w:r>
    </w:p>
    <w:p>
      <w:pPr>
        <w:pStyle w:val="Normal"/>
        <w:ind w:left="5664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zarządzenia Nr </w:t>
      </w:r>
      <w:r>
        <w:rPr>
          <w:rFonts w:ascii="Times New Roman" w:hAnsi="Times New Roman"/>
          <w:sz w:val="20"/>
          <w:szCs w:val="20"/>
        </w:rPr>
        <w:t>43</w:t>
      </w:r>
      <w:r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21</w:t>
      </w:r>
    </w:p>
    <w:p>
      <w:pPr>
        <w:pStyle w:val="Normal"/>
        <w:ind w:left="5664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Prezydenta Miasta Skierniewice</w:t>
      </w:r>
    </w:p>
    <w:p>
      <w:pPr>
        <w:pStyle w:val="Normal"/>
        <w:ind w:left="5664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22 marca</w:t>
      </w:r>
      <w:r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r. </w:t>
      </w:r>
    </w:p>
    <w:p>
      <w:pPr>
        <w:pStyle w:val="Normal"/>
        <w:ind w:left="5664" w:right="0" w:hanging="0"/>
        <w:rPr/>
      </w:pPr>
      <w:r>
        <w:rPr/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PRACY KOMISJI KONKURSOWEJ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do rozpatrzenia ofert na świadczenie w 20</w:t>
      </w:r>
      <w:r>
        <w:rPr>
          <w:rFonts w:ascii="Times New Roman" w:hAnsi="Times New Roman"/>
          <w:b/>
          <w:bCs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roku usług z zakresu </w:t>
      </w:r>
      <w:r>
        <w:rPr>
          <w:rFonts w:ascii="Times New Roman" w:hAnsi="Times New Roman"/>
          <w:b/>
          <w:bCs/>
        </w:rPr>
        <w:t>leczenia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>trądziku różowatego terapią fotodynamiczną dla mieszkańców Miasta Skierniewice, finansowanych z budżetu Miasta Skierniewice.</w:t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§ 1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rPr/>
      </w:pPr>
      <w:r>
        <w:rPr/>
        <w:t>1. Komisja jest organem opiniodawczym w zakresie oceny ofert i przedstawienia propozycji wyboru podmiotu, któremu zostanie zlecone świadczenie usług z zakresu leczenia trądziku różowatego terapią fotodynamiczną</w:t>
      </w:r>
      <w:r>
        <w:rPr>
          <w:rFonts w:ascii="Times New Roman" w:hAnsi="Times New Roman"/>
        </w:rPr>
        <w:t>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2. Pracami Komisji Konkursowej kieruje Przewodniczący Komisji, a w przypadku jego nieobecności wyznaczony Członek Komisji.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3. Komisja podejmuje decyzje zwykłą większością głosów w głosowaniu jawnym.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4. Ocena formalna i merytoryczna odbywa się na posiedzeniu zamkni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ę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tym bez udziału Oferentów.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 xml:space="preserve">§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2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1. Komisja przystępując do rozstrzygnięcia konkursu ofert, dokonuje kolejno następujących czynności: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1) podpisuje listę obecności,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) podpisuje Oświadczenie o braku powiązań z podmiotami ubiegającymi się o świadczenie </w:t>
        <w:tab/>
        <w:t xml:space="preserve">usług z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zakresu leczenia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trądziku różowatego terapią fotodynamiczną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 xml:space="preserve">załącznik Nr 1 do     </w:t>
        <w:tab/>
        <w:t>regulaminu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 otwiera koperty z ofertami;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 ustala w sposób jednolity dla każdego Oferenta, która z ofert spełnia warunki formalne,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określone w ogłoszeniu o konkursie ofert 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 xml:space="preserve">załącznik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 xml:space="preserve">r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>2 do regulaminu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) w przypadku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braków formalnych lub wątpliwości wzywa Oferenta do złożenia wyjaśnień </w:t>
        <w:tab/>
        <w:t>w terminie nie dłuższym niż dwa dni robocze;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) odrzuca oferty nie odpowiadające warunkom określonym w ogłoszeniu o konkursie ofert </w:t>
        <w:tab/>
        <w:t>lub złożone po wyznaczonym terminie;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) rozpatruje merytorycznie oferty spełniające warunki określone w ogłoszeniu o konkursie </w:t>
        <w:tab/>
        <w:t>ofert 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>załącznik Nr 3 do regulaminu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 ocenia możliwość realizacji zadania przez Oferenta;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 uwzględnia wysokość środków publicznych przeznaczonych na świadczeni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usług.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2. Wskazuje ofertę/oferty podmiotu/ów, którym proponuje zlecić świadczeni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usług w zakresie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leczenia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trądziku różowatego terapią fotodynamiczną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albo nie rekomenduje żadnej ofert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3. Jeżeli postępowanie konkursowe nie prowadzi do wyłonienia najkorzystniejsz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ej/ych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ofert/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, Komisja przedstawia Prezydentowi Miasta Skierniewice wniosek o uniemożliwieniu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przeprowadzenia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postępowania konkursowego.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 xml:space="preserve">§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3</w:t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Z przebiegu konkursu sporządza się protokół, który powinien zawierać: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1) oznaczenie miejsca i czas konkursu;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2) imiona i nazwiska członków Komisji;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3) liczb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ę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zgłoszonych ofert;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4) wskazanie ważnych ofert;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5) wskazanie Oferentów wezwanych do uzupełnienia ofert;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 xml:space="preserve">6 wskazanie odrzuconych ofert nie odpowiadających warunkom określonym w ogłoszeniu o </w:t>
        <w:tab/>
        <w:t>konkursie lub zgłoszonych po terminie;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 xml:space="preserve">7)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wskazanie wybranej oferty lub ofert, którym proponuje się zlecić świadczenie usług z </w:t>
        <w:tab/>
        <w:t xml:space="preserve">zakresu leczenia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trądziku różowatego terapią fotodynamiczną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albo stwierdzenie, że żadna </w:t>
        <w:tab/>
        <w:t>oferta nie została przyjęta wraz z uzasadnieniem;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8) podpisy członków Komisji.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 xml:space="preserve">§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4</w:t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1. Przewodniczący Komisji przedkłada niezwłocznie Prezydentowi Miasta Skierniewice protokół z przebiegu konkursu ofert wraz ze wskazaniem propozycji wyboru ofert albo nieprzyjęcia żadnej z ofert oraz pozostałą dokumentację konkursową.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2. Ostatecznego wyboru Oferenta dokonuje Prezydent Miasta Skierniewice.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 xml:space="preserve">§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5</w:t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Informację  o wyborze oferenta/ów wybranych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przez Prezydenta Miasta Skierniewice podaje się do publicznej wiadomości poprzez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zamieszczenie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jej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na stronie internetowej Urzędu Miasta Skierniewice: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000000"/>
            <w:sz w:val="24"/>
            <w:szCs w:val="24"/>
            <w:highlight w:val="white"/>
          </w:rPr>
          <w:t>www.skierniewice.eu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oraz w Biuletynie Informacji Publicznej: </w:t>
      </w:r>
      <w:hyperlink r:id="rId3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000000"/>
            <w:sz w:val="24"/>
            <w:szCs w:val="24"/>
            <w:highlight w:val="white"/>
          </w:rPr>
          <w:t>www.bip.um.skierniewice.pl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 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</w:r>
    </w:p>
    <w:p>
      <w:pPr>
        <w:pStyle w:val="Tretekstu"/>
        <w:autoSpaceDE w:val="false"/>
        <w:spacing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0"/>
      </w:numPr>
      <w:jc w:val="both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>
      <w:i/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0"/>
      </w:numPr>
      <w:jc w:val="both"/>
      <w:outlineLvl w:val="2"/>
    </w:pPr>
    <w:rPr>
      <w:b/>
      <w:sz w:val="24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jc w:val="center"/>
      <w:outlineLvl w:val="3"/>
    </w:pPr>
    <w:rPr>
      <w:b/>
      <w:i/>
      <w:sz w:val="24"/>
    </w:rPr>
  </w:style>
  <w:style w:type="character" w:styleId="Czeinternetowe">
    <w:name w:val="Łącze internetowe"/>
    <w:rPr>
      <w:color w:val="0000FF"/>
      <w:u w:val="single"/>
    </w:rPr>
  </w:style>
  <w:style w:type="character" w:styleId="ListLabel63">
    <w:name w:val="ListLabel 63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ZnakZnak1">
    <w:name w:val=" Znak Znak1"/>
    <w:qFormat/>
    <w:rPr/>
  </w:style>
  <w:style w:type="character" w:styleId="ZnakZnak2">
    <w:name w:val=" Znak Znak2"/>
    <w:qFormat/>
    <w:rPr>
      <w:sz w:val="24"/>
    </w:rPr>
  </w:style>
  <w:style w:type="character" w:styleId="ZnakZnak">
    <w:name w:val=" Znak Znak"/>
    <w:qFormat/>
    <w:rPr>
      <w:sz w:val="24"/>
    </w:rPr>
  </w:style>
  <w:style w:type="character" w:styleId="Numerstron">
    <w:name w:val="Numer stron"/>
    <w:basedOn w:val="Domylnaczcionkaakapitu1"/>
    <w:rPr/>
  </w:style>
  <w:style w:type="character" w:styleId="Domylnaczcionkaakapitu1">
    <w:name w:val="Domyślna czcionka akapitu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Domylnaczcionkaakapitu">
    <w:name w:val="Domyślna czcionka akapitu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b w:val="false"/>
      <w:color w:val="000000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0">
    <w:name w:val="WW8Num35z0"/>
    <w:qFormat/>
    <w:rPr>
      <w:color w:val="000000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Symbol" w:hAnsi="Symbol" w:cs="Symbol"/>
      <w:color w:val="FF0000"/>
    </w:rPr>
  </w:style>
  <w:style w:type="character" w:styleId="WW8Num33z4">
    <w:name w:val="WW8Num33z4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1">
    <w:name w:val="WW8Num33z1"/>
    <w:qFormat/>
    <w:rPr>
      <w:color w:val="000000"/>
    </w:rPr>
  </w:style>
  <w:style w:type="character" w:styleId="WW8Num33z0">
    <w:name w:val="WW8Num33z0"/>
    <w:qFormat/>
    <w:rPr>
      <w:rFonts w:ascii="Symbol" w:hAnsi="Symbol" w:cs="Symbol"/>
      <w:color w:val="000000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1">
    <w:name w:val="WW8Num30z1"/>
    <w:qFormat/>
    <w:rPr>
      <w:rFonts w:ascii="Times New Roman" w:hAnsi="Times New Roman" w:eastAsia="Times New Roman" w:cs="Times New Roman"/>
    </w:rPr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0">
    <w:name w:val="WW8Num29z0"/>
    <w:qFormat/>
    <w:rPr>
      <w:sz w:val="23"/>
      <w:szCs w:val="23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sz w:val="24"/>
      <w:szCs w:val="24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5">
    <w:name w:val="WW8Num19z5"/>
    <w:qFormat/>
    <w:rPr>
      <w:rFonts w:ascii="Wingdings" w:hAnsi="Wingdings" w:cs="Wingdings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1">
    <w:name w:val="WW8Num19z1"/>
    <w:qFormat/>
    <w:rPr>
      <w:color w:val="000000"/>
    </w:rPr>
  </w:style>
  <w:style w:type="character" w:styleId="WW8Num19z0">
    <w:name w:val="WW8Num19z0"/>
    <w:qFormat/>
    <w:rPr>
      <w:rFonts w:ascii="Symbol" w:hAnsi="Symbol" w:cs="Symbol"/>
      <w:color w:val="000000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 w:val="fals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4">
    <w:name w:val="WW8Num14z4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color w:val="000000"/>
    </w:rPr>
  </w:style>
  <w:style w:type="character" w:styleId="WW8Num14z0">
    <w:name w:val="WW8Num14z0"/>
    <w:qFormat/>
    <w:rPr>
      <w:rFonts w:ascii="Symbol" w:hAnsi="Symbol" w:cs="Symbol"/>
      <w:color w:val="000000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sz w:val="24"/>
      <w:szCs w:val="24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>
      <w:rFonts w:ascii="Times New Roman" w:hAnsi="Times New Roman" w:eastAsia="Times New Roman" w:cs="Times New Roman"/>
      <w:szCs w:val="24"/>
    </w:rPr>
  </w:style>
  <w:style w:type="character" w:styleId="WW8Num11z0">
    <w:name w:val="WW8Num11z0"/>
    <w:qFormat/>
    <w:rPr>
      <w:b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>
      <w:b/>
      <w:szCs w:val="24"/>
    </w:rPr>
  </w:style>
  <w:style w:type="character" w:styleId="WW8Num10z0">
    <w:name w:val="WW8Num10z0"/>
    <w:qFormat/>
    <w:rPr>
      <w:sz w:val="23"/>
      <w:szCs w:val="23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b/>
      <w:szCs w:val="24"/>
    </w:rPr>
  </w:style>
  <w:style w:type="character" w:styleId="WW8Num7z0">
    <w:name w:val="WW8Num7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/>
  </w:style>
  <w:style w:type="character" w:styleId="WW8Num3z0">
    <w:name w:val="WW8Num3z0"/>
    <w:qFormat/>
    <w:rPr>
      <w:sz w:val="24"/>
      <w:szCs w:val="24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sz w:val="24"/>
      <w:szCs w:val="24"/>
    </w:rPr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ind w:left="851" w:right="0" w:hanging="425"/>
      <w:jc w:val="both"/>
    </w:pPr>
    <w:rPr>
      <w:sz w:val="24"/>
    </w:rPr>
  </w:style>
  <w:style w:type="paragraph" w:styleId="Tekstblokowy1">
    <w:name w:val="Tekst blokowy1"/>
    <w:basedOn w:val="Normal"/>
    <w:qFormat/>
    <w:pPr>
      <w:widowControl w:val="false"/>
      <w:tabs>
        <w:tab w:val="clear" w:pos="709"/>
        <w:tab w:val="left" w:pos="852" w:leader="none"/>
      </w:tabs>
      <w:spacing w:lineRule="atLeast" w:line="240"/>
      <w:ind w:left="426" w:right="-1" w:hanging="0"/>
      <w:jc w:val="both"/>
    </w:pPr>
    <w:rPr>
      <w:sz w:val="24"/>
    </w:rPr>
  </w:style>
  <w:style w:type="paragraph" w:styleId="Tekstpodstawowy31">
    <w:name w:val="Tekst podstawowy 31"/>
    <w:basedOn w:val="Normal"/>
    <w:qFormat/>
    <w:pPr>
      <w:widowControl w:val="false"/>
      <w:spacing w:lineRule="atLeast" w:line="240"/>
      <w:ind w:left="0" w:right="-1" w:hanging="0"/>
      <w:jc w:val="both"/>
    </w:pPr>
    <w:rPr>
      <w:b/>
      <w:sz w:val="24"/>
    </w:rPr>
  </w:style>
  <w:style w:type="paragraph" w:styleId="Tekstpodstawowy21">
    <w:name w:val="Tekst podstawowy 21"/>
    <w:basedOn w:val="Normal"/>
    <w:qFormat/>
    <w:pPr>
      <w:jc w:val="both"/>
    </w:pPr>
    <w:rPr>
      <w:b/>
      <w:sz w:val="24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hyperlink" Target="http://www.bip.um.skierniewic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LibreOffice/6.2.5.2$Windows_x86 LibreOffice_project/1ec314fa52f458adc18c4f025c545a4e8b22c159</Application>
  <Pages>2</Pages>
  <Words>453</Words>
  <CharactersWithSpaces>3514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2019-07-17T08:27:05Z</dcterms:created>
  <dc:creator/>
  <dc:description/>
  <dc:language>pl-PL</dc:language>
  <cp:lastModifiedBy/>
  <cp:lastPrinted>2019-07-17T11:03:06Z</cp:lastPrinted>
  <dcterms:modified xsi:type="dcterms:W3CDTF">2021-03-22T11:07:03Z</dcterms:modified>
  <cp:revision>9</cp:revision>
  <dc:subject/>
  <dc:title/>
</cp:coreProperties>
</file>