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553E98" w14:textId="77777777" w:rsidR="002A6089" w:rsidRDefault="002A6089" w:rsidP="002A6089">
      <w:pPr>
        <w:spacing w:after="0"/>
        <w:jc w:val="center"/>
        <w:rPr>
          <w:rFonts w:cs="Calibri"/>
          <w:b/>
          <w:bCs/>
          <w:sz w:val="24"/>
          <w:szCs w:val="24"/>
        </w:rPr>
      </w:pPr>
    </w:p>
    <w:p w14:paraId="604EF96D" w14:textId="77777777" w:rsidR="002A6089" w:rsidRDefault="002A6089" w:rsidP="002A6089">
      <w:pPr>
        <w:spacing w:after="0"/>
        <w:jc w:val="center"/>
        <w:rPr>
          <w:rFonts w:cs="Calibri"/>
          <w:b/>
          <w:bCs/>
          <w:sz w:val="24"/>
          <w:szCs w:val="24"/>
        </w:rPr>
      </w:pPr>
      <w:r>
        <w:rPr>
          <w:rFonts w:cs="Calibri"/>
          <w:b/>
          <w:bCs/>
          <w:sz w:val="24"/>
          <w:szCs w:val="24"/>
        </w:rPr>
        <w:t>UCHWAŁA NR …………………</w:t>
      </w:r>
    </w:p>
    <w:p w14:paraId="50C3AAE1" w14:textId="77777777" w:rsidR="002A6089" w:rsidRDefault="002A6089" w:rsidP="002A6089">
      <w:pPr>
        <w:spacing w:after="0"/>
        <w:jc w:val="center"/>
        <w:rPr>
          <w:rFonts w:cs="Calibri"/>
          <w:b/>
          <w:bCs/>
          <w:sz w:val="24"/>
          <w:szCs w:val="24"/>
        </w:rPr>
      </w:pPr>
      <w:r>
        <w:rPr>
          <w:rFonts w:cs="Calibri"/>
          <w:b/>
          <w:bCs/>
          <w:sz w:val="24"/>
          <w:szCs w:val="24"/>
        </w:rPr>
        <w:t xml:space="preserve">RADY MIASTA SKIERNIEWICE  </w:t>
      </w:r>
    </w:p>
    <w:p w14:paraId="7D7F633C" w14:textId="77777777" w:rsidR="002A6089" w:rsidRDefault="002A6089" w:rsidP="002A6089">
      <w:pPr>
        <w:spacing w:after="0"/>
        <w:jc w:val="center"/>
        <w:rPr>
          <w:rFonts w:cs="Calibri"/>
          <w:b/>
          <w:bCs/>
          <w:sz w:val="24"/>
          <w:szCs w:val="24"/>
        </w:rPr>
      </w:pPr>
      <w:r>
        <w:rPr>
          <w:rFonts w:cs="Calibri"/>
          <w:b/>
          <w:bCs/>
          <w:sz w:val="24"/>
          <w:szCs w:val="24"/>
        </w:rPr>
        <w:t>z dnia …………………. r.</w:t>
      </w:r>
    </w:p>
    <w:p w14:paraId="1B0EEB69" w14:textId="77777777" w:rsidR="002A6089" w:rsidRDefault="002A6089" w:rsidP="002A6089">
      <w:pPr>
        <w:spacing w:after="0"/>
        <w:jc w:val="center"/>
        <w:rPr>
          <w:rFonts w:cs="Calibri"/>
          <w:b/>
          <w:bCs/>
          <w:sz w:val="24"/>
          <w:szCs w:val="24"/>
        </w:rPr>
      </w:pPr>
    </w:p>
    <w:p w14:paraId="2669E34D" w14:textId="1B8BFD2A" w:rsidR="002A6089" w:rsidRDefault="002A6089" w:rsidP="002A6089">
      <w:pPr>
        <w:spacing w:after="0"/>
        <w:jc w:val="center"/>
        <w:rPr>
          <w:rFonts w:cs="Calibri"/>
          <w:b/>
          <w:bCs/>
          <w:sz w:val="24"/>
          <w:szCs w:val="24"/>
        </w:rPr>
      </w:pPr>
      <w:r>
        <w:rPr>
          <w:rFonts w:cs="Calibri"/>
          <w:b/>
          <w:bCs/>
          <w:sz w:val="24"/>
          <w:szCs w:val="24"/>
        </w:rPr>
        <w:t xml:space="preserve">w </w:t>
      </w:r>
      <w:bookmarkStart w:id="0" w:name="_Hlk71639913"/>
      <w:r>
        <w:rPr>
          <w:rFonts w:cs="Calibri"/>
          <w:b/>
          <w:bCs/>
          <w:sz w:val="24"/>
          <w:szCs w:val="24"/>
        </w:rPr>
        <w:t xml:space="preserve">sprawie </w:t>
      </w:r>
      <w:bookmarkEnd w:id="0"/>
      <w:r w:rsidR="00473B24" w:rsidRPr="00473B24">
        <w:rPr>
          <w:rFonts w:cs="Calibri"/>
          <w:b/>
          <w:bCs/>
          <w:sz w:val="24"/>
          <w:szCs w:val="24"/>
        </w:rPr>
        <w:t>wyznaczenia obszaru zdegradowanego i obszaru rewitalizacji</w:t>
      </w:r>
      <w:r w:rsidR="00473B24">
        <w:rPr>
          <w:rFonts w:cs="Calibri"/>
          <w:b/>
          <w:bCs/>
          <w:sz w:val="24"/>
          <w:szCs w:val="24"/>
        </w:rPr>
        <w:t xml:space="preserve"> Miasta Skierniewice </w:t>
      </w:r>
    </w:p>
    <w:p w14:paraId="4741D7BD" w14:textId="77777777" w:rsidR="002A6089" w:rsidRDefault="002A6089" w:rsidP="002A6089">
      <w:pPr>
        <w:spacing w:after="0"/>
        <w:jc w:val="center"/>
        <w:rPr>
          <w:rFonts w:cs="Calibri"/>
          <w:b/>
          <w:bCs/>
          <w:sz w:val="24"/>
          <w:szCs w:val="24"/>
        </w:rPr>
      </w:pPr>
    </w:p>
    <w:p w14:paraId="1546B00E" w14:textId="0D03B1B0" w:rsidR="00473B24" w:rsidRPr="00473B24" w:rsidRDefault="00473B24" w:rsidP="00473B24">
      <w:pPr>
        <w:spacing w:after="0"/>
        <w:jc w:val="both"/>
        <w:rPr>
          <w:sz w:val="24"/>
          <w:szCs w:val="24"/>
        </w:rPr>
      </w:pPr>
      <w:r w:rsidRPr="00473B24">
        <w:rPr>
          <w:sz w:val="24"/>
          <w:szCs w:val="24"/>
        </w:rPr>
        <w:t xml:space="preserve">Na podstawie art. 8 ust. 1, art. 11 ust. 4 i art. 13 w związku z art. 11 ust. 5 pkt 1 i 2 ustawy z dnia 9 października 2015 r. o rewitalizacji </w:t>
      </w:r>
      <w:r w:rsidR="00F55F50">
        <w:rPr>
          <w:sz w:val="24"/>
          <w:szCs w:val="24"/>
        </w:rPr>
        <w:t xml:space="preserve">(tj. </w:t>
      </w:r>
      <w:r w:rsidR="00F55F50" w:rsidRPr="00F55F50">
        <w:rPr>
          <w:sz w:val="24"/>
          <w:szCs w:val="24"/>
        </w:rPr>
        <w:t xml:space="preserve">Dz. U. z 2021 r. poz. 485, z 2023 r. poz. 28) </w:t>
      </w:r>
      <w:r w:rsidRPr="00473B24">
        <w:rPr>
          <w:sz w:val="24"/>
          <w:szCs w:val="24"/>
        </w:rPr>
        <w:t>w związku z art. 18 ust. 2 pkt 15 ustawy z dnia 8 marca 1990 r. o samorządzie gminnym (tj.</w:t>
      </w:r>
      <w:r w:rsidR="00F55F50" w:rsidRPr="00F55F50">
        <w:rPr>
          <w:sz w:val="24"/>
          <w:szCs w:val="24"/>
        </w:rPr>
        <w:t xml:space="preserve"> Dz. U. z 2023 r. poz. 40</w:t>
      </w:r>
      <w:r w:rsidRPr="00473B24">
        <w:rPr>
          <w:sz w:val="24"/>
          <w:szCs w:val="24"/>
        </w:rPr>
        <w:t xml:space="preserve">) uchwala się, co następuje: </w:t>
      </w:r>
    </w:p>
    <w:p w14:paraId="53DCD510" w14:textId="77777777" w:rsidR="00473B24" w:rsidRPr="00473B24" w:rsidRDefault="00473B24" w:rsidP="00473B24">
      <w:pPr>
        <w:spacing w:after="0"/>
        <w:jc w:val="both"/>
        <w:rPr>
          <w:sz w:val="24"/>
          <w:szCs w:val="24"/>
        </w:rPr>
      </w:pPr>
    </w:p>
    <w:p w14:paraId="59E6A7B2" w14:textId="6C954DC2" w:rsidR="00473B24" w:rsidRPr="00473B24" w:rsidRDefault="00473B24" w:rsidP="00473B24">
      <w:pPr>
        <w:spacing w:after="0"/>
        <w:jc w:val="both"/>
        <w:rPr>
          <w:sz w:val="24"/>
          <w:szCs w:val="24"/>
        </w:rPr>
      </w:pPr>
      <w:r w:rsidRPr="00473B24">
        <w:rPr>
          <w:sz w:val="24"/>
          <w:szCs w:val="24"/>
        </w:rPr>
        <w:t xml:space="preserve">§ 1. 1. Wyznacza się obszar zdegradowany i obszar rewitalizacji </w:t>
      </w:r>
      <w:r w:rsidR="00293866">
        <w:rPr>
          <w:sz w:val="24"/>
          <w:szCs w:val="24"/>
        </w:rPr>
        <w:t xml:space="preserve">Miasta Skierniewice </w:t>
      </w:r>
      <w:r w:rsidRPr="00473B24">
        <w:rPr>
          <w:sz w:val="24"/>
          <w:szCs w:val="24"/>
        </w:rPr>
        <w:t xml:space="preserve">w granicach określonych w załączniku nr 1 do niniejszej uchwały zaprezentowany na mapach opracowanych w skali 1:5000 na arkuszach o numerach od 1 do </w:t>
      </w:r>
      <w:r w:rsidR="002F2C72">
        <w:rPr>
          <w:sz w:val="24"/>
          <w:szCs w:val="24"/>
        </w:rPr>
        <w:t>13</w:t>
      </w:r>
      <w:r w:rsidRPr="00473B24">
        <w:rPr>
          <w:sz w:val="24"/>
          <w:szCs w:val="24"/>
        </w:rPr>
        <w:t xml:space="preserve">.  </w:t>
      </w:r>
    </w:p>
    <w:p w14:paraId="00BC2C30" w14:textId="77777777" w:rsidR="00473B24" w:rsidRPr="00473B24" w:rsidRDefault="00473B24" w:rsidP="00473B24">
      <w:pPr>
        <w:spacing w:after="0"/>
        <w:jc w:val="both"/>
        <w:rPr>
          <w:sz w:val="24"/>
          <w:szCs w:val="24"/>
        </w:rPr>
      </w:pPr>
    </w:p>
    <w:p w14:paraId="4DF7DCB7" w14:textId="6436281D" w:rsidR="00473B24" w:rsidRPr="00473B24" w:rsidRDefault="00473B24" w:rsidP="00473B24">
      <w:pPr>
        <w:spacing w:after="0"/>
        <w:jc w:val="both"/>
        <w:rPr>
          <w:sz w:val="24"/>
          <w:szCs w:val="24"/>
        </w:rPr>
      </w:pPr>
      <w:r w:rsidRPr="00473B24">
        <w:rPr>
          <w:sz w:val="24"/>
          <w:szCs w:val="24"/>
        </w:rPr>
        <w:t xml:space="preserve">2. Mapa poglądowa obrazująca rozmieszczenie </w:t>
      </w:r>
      <w:r w:rsidR="002F2C72">
        <w:rPr>
          <w:sz w:val="24"/>
          <w:szCs w:val="24"/>
        </w:rPr>
        <w:t>poszczególnych arkuszy obszaru</w:t>
      </w:r>
      <w:r w:rsidR="00293866">
        <w:rPr>
          <w:sz w:val="24"/>
          <w:szCs w:val="24"/>
        </w:rPr>
        <w:t xml:space="preserve"> zdegradowanego i</w:t>
      </w:r>
      <w:r w:rsidRPr="00473B24">
        <w:rPr>
          <w:sz w:val="24"/>
          <w:szCs w:val="24"/>
        </w:rPr>
        <w:t xml:space="preserve"> </w:t>
      </w:r>
      <w:r w:rsidR="00293866">
        <w:rPr>
          <w:sz w:val="24"/>
          <w:szCs w:val="24"/>
        </w:rPr>
        <w:t xml:space="preserve">obszaru </w:t>
      </w:r>
      <w:r w:rsidRPr="00473B24">
        <w:rPr>
          <w:sz w:val="24"/>
          <w:szCs w:val="24"/>
        </w:rPr>
        <w:t xml:space="preserve">rewitalizacji, o których mowa w ust. 1 </w:t>
      </w:r>
      <w:r w:rsidR="002F2C72">
        <w:rPr>
          <w:sz w:val="24"/>
          <w:szCs w:val="24"/>
        </w:rPr>
        <w:t xml:space="preserve">stanowi </w:t>
      </w:r>
      <w:r w:rsidRPr="00473B24">
        <w:rPr>
          <w:sz w:val="24"/>
          <w:szCs w:val="24"/>
        </w:rPr>
        <w:t>załącznik nr 2 do niniejszej uchwały.</w:t>
      </w:r>
    </w:p>
    <w:p w14:paraId="38DB49ED" w14:textId="77777777" w:rsidR="00473B24" w:rsidRPr="00473B24" w:rsidRDefault="00473B24" w:rsidP="00473B24">
      <w:pPr>
        <w:spacing w:after="0"/>
        <w:jc w:val="both"/>
        <w:rPr>
          <w:sz w:val="24"/>
          <w:szCs w:val="24"/>
        </w:rPr>
      </w:pPr>
    </w:p>
    <w:p w14:paraId="4FAFC830" w14:textId="32C3BF07" w:rsidR="00473B24" w:rsidRPr="00473B24" w:rsidRDefault="00473B24" w:rsidP="00473B24">
      <w:pPr>
        <w:spacing w:after="0"/>
        <w:jc w:val="both"/>
        <w:rPr>
          <w:sz w:val="24"/>
          <w:szCs w:val="24"/>
        </w:rPr>
      </w:pPr>
      <w:r w:rsidRPr="00473B24">
        <w:rPr>
          <w:sz w:val="24"/>
          <w:szCs w:val="24"/>
        </w:rPr>
        <w:t xml:space="preserve">§ 2. Wykonanie uchwały powierza się </w:t>
      </w:r>
      <w:r>
        <w:rPr>
          <w:sz w:val="24"/>
          <w:szCs w:val="24"/>
        </w:rPr>
        <w:t xml:space="preserve">Prezydentowi Miasta. </w:t>
      </w:r>
      <w:r w:rsidRPr="00473B24">
        <w:rPr>
          <w:sz w:val="24"/>
          <w:szCs w:val="24"/>
        </w:rPr>
        <w:t xml:space="preserve"> </w:t>
      </w:r>
    </w:p>
    <w:p w14:paraId="259FB108" w14:textId="77777777" w:rsidR="00473B24" w:rsidRPr="00473B24" w:rsidRDefault="00473B24" w:rsidP="00473B24">
      <w:pPr>
        <w:spacing w:after="0"/>
        <w:jc w:val="both"/>
        <w:rPr>
          <w:sz w:val="24"/>
          <w:szCs w:val="24"/>
        </w:rPr>
      </w:pPr>
    </w:p>
    <w:p w14:paraId="18CA7D6B" w14:textId="550FF6F7" w:rsidR="002A6089" w:rsidRDefault="00473B24" w:rsidP="00DA49AE">
      <w:pPr>
        <w:spacing w:after="0"/>
        <w:jc w:val="both"/>
        <w:rPr>
          <w:sz w:val="24"/>
          <w:szCs w:val="24"/>
        </w:rPr>
      </w:pPr>
      <w:r w:rsidRPr="00473B24">
        <w:rPr>
          <w:sz w:val="24"/>
          <w:szCs w:val="24"/>
        </w:rPr>
        <w:t xml:space="preserve">§ 3. Uchwała wchodzi w życie po upływie 14 dni od dnia ogłoszenia w Dzienniku Urzędowym Województwa </w:t>
      </w:r>
      <w:r>
        <w:rPr>
          <w:sz w:val="24"/>
          <w:szCs w:val="24"/>
        </w:rPr>
        <w:t>Łódzkiego</w:t>
      </w:r>
      <w:r w:rsidRPr="00473B24">
        <w:rPr>
          <w:sz w:val="24"/>
          <w:szCs w:val="24"/>
        </w:rPr>
        <w:t>.</w:t>
      </w:r>
    </w:p>
    <w:p w14:paraId="60823ECA" w14:textId="77777777" w:rsidR="00DA49AE" w:rsidRPr="00DA49AE" w:rsidRDefault="00DA49AE" w:rsidP="00DA49AE">
      <w:pPr>
        <w:spacing w:after="0"/>
        <w:jc w:val="both"/>
        <w:rPr>
          <w:sz w:val="24"/>
          <w:szCs w:val="24"/>
        </w:rPr>
      </w:pPr>
    </w:p>
    <w:p w14:paraId="2B3A3CF3" w14:textId="77777777" w:rsidR="002A6089" w:rsidRDefault="002A6089" w:rsidP="002A6089">
      <w:pPr>
        <w:spacing w:after="0"/>
        <w:rPr>
          <w:rFonts w:cs="Calibri"/>
          <w:sz w:val="24"/>
          <w:szCs w:val="24"/>
        </w:rPr>
      </w:pPr>
    </w:p>
    <w:p w14:paraId="74411043" w14:textId="77777777" w:rsidR="002A6089" w:rsidRDefault="002A6089" w:rsidP="002A6089">
      <w:pPr>
        <w:spacing w:after="0"/>
        <w:ind w:left="4956" w:firstLine="708"/>
      </w:pPr>
      <w:bookmarkStart w:id="1" w:name="_Hlk109750518"/>
      <w:r>
        <w:t xml:space="preserve">Przewodniczący Rady Miasta </w:t>
      </w:r>
    </w:p>
    <w:p w14:paraId="7F19E04F" w14:textId="77777777" w:rsidR="002A6089" w:rsidRDefault="002A6089" w:rsidP="002A6089">
      <w:pPr>
        <w:spacing w:after="0"/>
      </w:pPr>
    </w:p>
    <w:p w14:paraId="1EBF2E36" w14:textId="70C87C97" w:rsidR="002A6089" w:rsidRPr="00693C5A" w:rsidRDefault="002A6089" w:rsidP="002A6089">
      <w:pPr>
        <w:spacing w:after="0"/>
        <w:ind w:left="5664"/>
        <w:rPr>
          <w:b/>
          <w:bCs/>
        </w:rPr>
        <w:sectPr w:rsidR="002A6089" w:rsidRPr="00693C5A" w:rsidSect="002954E8">
          <w:pgSz w:w="11906" w:h="16838"/>
          <w:pgMar w:top="1191" w:right="1191" w:bottom="1191" w:left="1191" w:header="708" w:footer="708" w:gutter="0"/>
          <w:cols w:space="708"/>
          <w:titlePg/>
          <w:docGrid w:linePitch="299"/>
        </w:sectPr>
      </w:pPr>
      <w:r>
        <w:rPr>
          <w:b/>
          <w:bCs/>
        </w:rPr>
        <w:t xml:space="preserve">        </w:t>
      </w:r>
      <w:r w:rsidRPr="00693C5A">
        <w:rPr>
          <w:b/>
          <w:bCs/>
        </w:rPr>
        <w:t xml:space="preserve"> </w:t>
      </w:r>
      <w:r>
        <w:rPr>
          <w:b/>
          <w:bCs/>
        </w:rPr>
        <w:t>……………………</w:t>
      </w:r>
    </w:p>
    <w:bookmarkEnd w:id="1"/>
    <w:p w14:paraId="7951D51E" w14:textId="47FA2BAE" w:rsidR="00293866" w:rsidRDefault="00293866" w:rsidP="00293866">
      <w:pPr>
        <w:spacing w:after="0"/>
        <w:jc w:val="right"/>
      </w:pPr>
      <w:r w:rsidRPr="002F2C72">
        <w:lastRenderedPageBreak/>
        <w:t xml:space="preserve">Załącznik nr </w:t>
      </w:r>
      <w:r>
        <w:t>1</w:t>
      </w:r>
      <w:r w:rsidRPr="002F2C72">
        <w:t xml:space="preserve"> do uchwały nr  … Rady </w:t>
      </w:r>
      <w:r>
        <w:t>Miasta Skierniewice</w:t>
      </w:r>
      <w:r w:rsidRPr="002F2C72">
        <w:t xml:space="preserve"> z dnia ……………. r.</w:t>
      </w:r>
      <w:r w:rsidRPr="00293866">
        <w:t xml:space="preserve"> </w:t>
      </w:r>
      <w:r>
        <w:rPr>
          <w:noProof/>
        </w:rPr>
        <w:drawing>
          <wp:inline distT="0" distB="0" distL="0" distR="0" wp14:anchorId="64FD04A1" wp14:editId="2B08D3ED">
            <wp:extent cx="5760720" cy="8202295"/>
            <wp:effectExtent l="0" t="0" r="0" b="825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32EE2" w14:textId="42F0D44D" w:rsidR="00293866" w:rsidRDefault="00293866" w:rsidP="00293866">
      <w:pPr>
        <w:spacing w:after="0"/>
        <w:jc w:val="right"/>
      </w:pPr>
      <w:r>
        <w:rPr>
          <w:noProof/>
        </w:rPr>
        <w:drawing>
          <wp:inline distT="0" distB="0" distL="0" distR="0" wp14:anchorId="42286246" wp14:editId="62156BFF">
            <wp:extent cx="5760720" cy="8202295"/>
            <wp:effectExtent l="0" t="0" r="0" b="825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DE808" w14:textId="1E8C94C3" w:rsidR="00293866" w:rsidRDefault="00293866" w:rsidP="00293866">
      <w:pPr>
        <w:spacing w:after="0"/>
        <w:jc w:val="right"/>
      </w:pPr>
      <w:r>
        <w:rPr>
          <w:noProof/>
        </w:rPr>
        <w:drawing>
          <wp:inline distT="0" distB="0" distL="0" distR="0" wp14:anchorId="67B2930A" wp14:editId="0701221E">
            <wp:extent cx="5760720" cy="8202295"/>
            <wp:effectExtent l="0" t="0" r="0" b="825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3866">
        <w:t xml:space="preserve"> </w:t>
      </w:r>
      <w:r>
        <w:rPr>
          <w:noProof/>
        </w:rPr>
        <w:drawing>
          <wp:inline distT="0" distB="0" distL="0" distR="0" wp14:anchorId="6F463BF1" wp14:editId="5F6EE58F">
            <wp:extent cx="5760720" cy="8202295"/>
            <wp:effectExtent l="0" t="0" r="0" b="825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3866">
        <w:t xml:space="preserve"> </w:t>
      </w:r>
      <w:r>
        <w:rPr>
          <w:noProof/>
        </w:rPr>
        <w:drawing>
          <wp:inline distT="0" distB="0" distL="0" distR="0" wp14:anchorId="69891DE7" wp14:editId="3C48AF6A">
            <wp:extent cx="5760720" cy="8202295"/>
            <wp:effectExtent l="0" t="0" r="0" b="825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3866">
        <w:t xml:space="preserve"> </w:t>
      </w:r>
      <w:r>
        <w:rPr>
          <w:noProof/>
        </w:rPr>
        <w:drawing>
          <wp:inline distT="0" distB="0" distL="0" distR="0" wp14:anchorId="7AF2FF4E" wp14:editId="6826CF9F">
            <wp:extent cx="5760720" cy="8202295"/>
            <wp:effectExtent l="0" t="0" r="0" b="825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3866">
        <w:t xml:space="preserve"> </w:t>
      </w:r>
      <w:r>
        <w:rPr>
          <w:noProof/>
        </w:rPr>
        <w:drawing>
          <wp:inline distT="0" distB="0" distL="0" distR="0" wp14:anchorId="31EC6354" wp14:editId="55E0B66E">
            <wp:extent cx="5760720" cy="8202295"/>
            <wp:effectExtent l="0" t="0" r="0" b="825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3866">
        <w:t xml:space="preserve"> </w:t>
      </w:r>
      <w:r>
        <w:rPr>
          <w:noProof/>
        </w:rPr>
        <w:drawing>
          <wp:inline distT="0" distB="0" distL="0" distR="0" wp14:anchorId="4A8C04B0" wp14:editId="65ECE699">
            <wp:extent cx="5760720" cy="8202295"/>
            <wp:effectExtent l="0" t="0" r="0" b="825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3866">
        <w:t xml:space="preserve"> </w:t>
      </w:r>
      <w:r>
        <w:rPr>
          <w:noProof/>
        </w:rPr>
        <w:drawing>
          <wp:inline distT="0" distB="0" distL="0" distR="0" wp14:anchorId="16546728" wp14:editId="656BDF3A">
            <wp:extent cx="5760720" cy="8202295"/>
            <wp:effectExtent l="0" t="0" r="0" b="825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3866">
        <w:t xml:space="preserve"> </w:t>
      </w:r>
      <w:r>
        <w:rPr>
          <w:noProof/>
        </w:rPr>
        <w:drawing>
          <wp:inline distT="0" distB="0" distL="0" distR="0" wp14:anchorId="3E0F4874" wp14:editId="184055E0">
            <wp:extent cx="5760720" cy="8202295"/>
            <wp:effectExtent l="0" t="0" r="0" b="825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3866">
        <w:t xml:space="preserve"> </w:t>
      </w:r>
      <w:r>
        <w:rPr>
          <w:noProof/>
        </w:rPr>
        <w:drawing>
          <wp:inline distT="0" distB="0" distL="0" distR="0" wp14:anchorId="022E4384" wp14:editId="11E9A70B">
            <wp:extent cx="5760720" cy="8202295"/>
            <wp:effectExtent l="0" t="0" r="0" b="825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3866">
        <w:t xml:space="preserve"> </w:t>
      </w:r>
      <w:r>
        <w:rPr>
          <w:noProof/>
        </w:rPr>
        <w:drawing>
          <wp:inline distT="0" distB="0" distL="0" distR="0" wp14:anchorId="34026CA3" wp14:editId="1126C43A">
            <wp:extent cx="5760720" cy="8202295"/>
            <wp:effectExtent l="0" t="0" r="0" b="825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3866">
        <w:t xml:space="preserve"> </w:t>
      </w:r>
      <w:r>
        <w:rPr>
          <w:noProof/>
        </w:rPr>
        <w:drawing>
          <wp:inline distT="0" distB="0" distL="0" distR="0" wp14:anchorId="34ED3867" wp14:editId="56C8BDC3">
            <wp:extent cx="5760720" cy="8202295"/>
            <wp:effectExtent l="0" t="0" r="0" b="825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3A556" w14:textId="77777777" w:rsidR="00293866" w:rsidRDefault="00293866">
      <w:pPr>
        <w:suppressAutoHyphens w:val="0"/>
        <w:autoSpaceDN/>
        <w:spacing w:line="259" w:lineRule="auto"/>
        <w:textAlignment w:val="auto"/>
      </w:pPr>
      <w:r>
        <w:br w:type="page"/>
      </w:r>
    </w:p>
    <w:p w14:paraId="22A76D47" w14:textId="42FB7065" w:rsidR="00C353AB" w:rsidRDefault="002F2C72" w:rsidP="002F2C72">
      <w:pPr>
        <w:spacing w:after="0"/>
        <w:jc w:val="right"/>
      </w:pPr>
      <w:r w:rsidRPr="002F2C72">
        <w:t xml:space="preserve">Załącznik nr </w:t>
      </w:r>
      <w:r>
        <w:t>2</w:t>
      </w:r>
      <w:r w:rsidRPr="002F2C72">
        <w:t xml:space="preserve"> do uchwały nr  … Rady </w:t>
      </w:r>
      <w:r>
        <w:t>Miasta Skierniewice</w:t>
      </w:r>
      <w:r w:rsidRPr="002F2C72">
        <w:t xml:space="preserve"> z dnia ……………. r.</w:t>
      </w:r>
    </w:p>
    <w:p w14:paraId="0186575C" w14:textId="038FFD47" w:rsidR="002F2C72" w:rsidRDefault="002F2C72" w:rsidP="002F2C72">
      <w:pPr>
        <w:spacing w:after="0"/>
      </w:pPr>
      <w:r>
        <w:rPr>
          <w:noProof/>
        </w:rPr>
        <w:drawing>
          <wp:inline distT="0" distB="0" distL="0" distR="0" wp14:anchorId="5B7D4AF7" wp14:editId="1887C9EB">
            <wp:extent cx="6055489" cy="8562590"/>
            <wp:effectExtent l="0" t="0" r="254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558" cy="857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CBC44" w14:textId="7FAFBC25" w:rsidR="00DA49AE" w:rsidRDefault="00DA49AE">
      <w:pPr>
        <w:suppressAutoHyphens w:val="0"/>
        <w:autoSpaceDN/>
        <w:spacing w:line="259" w:lineRule="auto"/>
        <w:textAlignment w:val="auto"/>
      </w:pPr>
      <w:r>
        <w:br w:type="page"/>
      </w:r>
    </w:p>
    <w:p w14:paraId="13D1E5CF" w14:textId="340DBDE6" w:rsidR="002F2C72" w:rsidRPr="00DA49AE" w:rsidRDefault="00DA49AE" w:rsidP="00DA49AE">
      <w:pPr>
        <w:spacing w:after="0"/>
        <w:jc w:val="center"/>
        <w:rPr>
          <w:b/>
          <w:bCs/>
          <w:sz w:val="24"/>
          <w:szCs w:val="24"/>
        </w:rPr>
      </w:pPr>
      <w:r w:rsidRPr="00DA49AE">
        <w:rPr>
          <w:b/>
          <w:bCs/>
          <w:sz w:val="24"/>
          <w:szCs w:val="24"/>
        </w:rPr>
        <w:t xml:space="preserve">UZASADNIENIE </w:t>
      </w:r>
    </w:p>
    <w:p w14:paraId="5940D7F5" w14:textId="3D953595" w:rsidR="00DA49AE" w:rsidRPr="00DA49AE" w:rsidRDefault="00DA49AE" w:rsidP="00DA49AE">
      <w:pPr>
        <w:spacing w:after="0"/>
        <w:jc w:val="center"/>
        <w:rPr>
          <w:b/>
          <w:bCs/>
          <w:sz w:val="24"/>
          <w:szCs w:val="24"/>
        </w:rPr>
      </w:pPr>
      <w:r w:rsidRPr="00DA49AE">
        <w:rPr>
          <w:b/>
          <w:bCs/>
          <w:sz w:val="24"/>
          <w:szCs w:val="24"/>
        </w:rPr>
        <w:t xml:space="preserve">do projektu uchwały Rady Miasta Skierniewice </w:t>
      </w:r>
      <w:r w:rsidRPr="00DA49AE">
        <w:rPr>
          <w:b/>
          <w:bCs/>
          <w:sz w:val="24"/>
          <w:szCs w:val="24"/>
        </w:rPr>
        <w:t>w sprawie wyznaczenia obszaru zdegradowanego i obszaru rewitalizacji Miasta Skierniewice</w:t>
      </w:r>
    </w:p>
    <w:p w14:paraId="20356514" w14:textId="77777777" w:rsidR="00DA49AE" w:rsidRPr="00DA49AE" w:rsidRDefault="00DA49AE" w:rsidP="00DA49AE">
      <w:pPr>
        <w:spacing w:after="0"/>
        <w:jc w:val="center"/>
        <w:rPr>
          <w:b/>
          <w:bCs/>
          <w:sz w:val="24"/>
          <w:szCs w:val="24"/>
        </w:rPr>
      </w:pPr>
    </w:p>
    <w:p w14:paraId="04DE158B" w14:textId="57995CD3" w:rsidR="00605D28" w:rsidRDefault="00605D28" w:rsidP="00F55F50">
      <w:pPr>
        <w:spacing w:before="120" w:after="0" w:line="264" w:lineRule="auto"/>
        <w:rPr>
          <w:sz w:val="24"/>
          <w:szCs w:val="24"/>
        </w:rPr>
      </w:pPr>
      <w:r>
        <w:rPr>
          <w:sz w:val="24"/>
          <w:szCs w:val="24"/>
        </w:rPr>
        <w:t>Miasto zamierza korzystać ze środków pomocowych na finansowanie działań rewitalizacyjnych</w:t>
      </w:r>
      <w:r w:rsidR="00F55F50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="00F55F50">
        <w:rPr>
          <w:sz w:val="24"/>
          <w:szCs w:val="24"/>
        </w:rPr>
        <w:t xml:space="preserve">w szczególności </w:t>
      </w:r>
      <w:r>
        <w:rPr>
          <w:sz w:val="24"/>
          <w:szCs w:val="24"/>
        </w:rPr>
        <w:t xml:space="preserve">w ramach </w:t>
      </w:r>
      <w:r w:rsidR="00F55F50">
        <w:rPr>
          <w:sz w:val="24"/>
          <w:szCs w:val="24"/>
        </w:rPr>
        <w:t xml:space="preserve">programu </w:t>
      </w:r>
      <w:r>
        <w:rPr>
          <w:sz w:val="24"/>
          <w:szCs w:val="24"/>
        </w:rPr>
        <w:t xml:space="preserve">Fundusze Europejskie dla Łódzkiego 2021-2027 (FEŁ 2023). W tym celu konieczne jest opracowanie gminnego programu rewitalizacji Miasta w oparciu o przepisu ustawy </w:t>
      </w:r>
      <w:r w:rsidRPr="00605D28">
        <w:rPr>
          <w:sz w:val="24"/>
          <w:szCs w:val="24"/>
        </w:rPr>
        <w:t>z dnia 9 października 2015 r. o rewitalizacji</w:t>
      </w:r>
      <w:r w:rsidR="00F55F50">
        <w:rPr>
          <w:sz w:val="24"/>
          <w:szCs w:val="24"/>
        </w:rPr>
        <w:t xml:space="preserve"> (</w:t>
      </w:r>
      <w:r w:rsidR="00F55F50" w:rsidRPr="00F55F50">
        <w:rPr>
          <w:sz w:val="24"/>
          <w:szCs w:val="24"/>
        </w:rPr>
        <w:t>tj.</w:t>
      </w:r>
      <w:r w:rsidR="00F55F50">
        <w:rPr>
          <w:sz w:val="24"/>
          <w:szCs w:val="24"/>
        </w:rPr>
        <w:t xml:space="preserve"> </w:t>
      </w:r>
      <w:r w:rsidR="00F55F50" w:rsidRPr="00F55F50">
        <w:rPr>
          <w:sz w:val="24"/>
          <w:szCs w:val="24"/>
        </w:rPr>
        <w:t>Dz.U. z 2021 r.</w:t>
      </w:r>
      <w:r w:rsidR="00F55F50">
        <w:rPr>
          <w:sz w:val="24"/>
          <w:szCs w:val="24"/>
        </w:rPr>
        <w:t xml:space="preserve"> </w:t>
      </w:r>
      <w:r w:rsidR="00F55F50" w:rsidRPr="00F55F50">
        <w:rPr>
          <w:sz w:val="24"/>
          <w:szCs w:val="24"/>
        </w:rPr>
        <w:t>poz. 485, z 2023 r.</w:t>
      </w:r>
      <w:r w:rsidR="00F55F50">
        <w:rPr>
          <w:sz w:val="24"/>
          <w:szCs w:val="24"/>
        </w:rPr>
        <w:t xml:space="preserve"> </w:t>
      </w:r>
      <w:r w:rsidR="00F55F50" w:rsidRPr="00F55F50">
        <w:rPr>
          <w:sz w:val="24"/>
          <w:szCs w:val="24"/>
        </w:rPr>
        <w:t>poz. 28</w:t>
      </w:r>
      <w:r w:rsidR="00F55F50">
        <w:rPr>
          <w:sz w:val="24"/>
          <w:szCs w:val="24"/>
        </w:rPr>
        <w:t>)</w:t>
      </w:r>
      <w:r>
        <w:rPr>
          <w:sz w:val="24"/>
          <w:szCs w:val="24"/>
        </w:rPr>
        <w:t xml:space="preserve">. Procedura przyjęcia </w:t>
      </w:r>
      <w:r w:rsidR="00F55F50">
        <w:rPr>
          <w:sz w:val="24"/>
          <w:szCs w:val="24"/>
        </w:rPr>
        <w:t>programu,</w:t>
      </w:r>
      <w:r>
        <w:rPr>
          <w:sz w:val="24"/>
          <w:szCs w:val="24"/>
        </w:rPr>
        <w:t xml:space="preserve"> a następnie wpisania go na wykaz programów rewitalizacji województwa łódzkiego obejmuje szereg czynności</w:t>
      </w:r>
      <w:r w:rsidR="00F55F50">
        <w:rPr>
          <w:sz w:val="24"/>
          <w:szCs w:val="24"/>
        </w:rPr>
        <w:t xml:space="preserve"> określonych w ww. ustawie</w:t>
      </w:r>
      <w:r>
        <w:rPr>
          <w:sz w:val="24"/>
          <w:szCs w:val="24"/>
        </w:rPr>
        <w:t xml:space="preserve">. Pierwszą z nich jest wyznaczenie obszaru zdegradowanego i obszaru rewitalizacji Miasta, następnie pojęcie uchwały intencyjnej wyrażającej chęć opracowania gminnego programu rewitalizacji, finalnie podjęcie uchwały przyjmującej program rewitalizacji. </w:t>
      </w:r>
    </w:p>
    <w:p w14:paraId="5F9D2143" w14:textId="591A5DA0" w:rsidR="00DA49AE" w:rsidRPr="00DA49AE" w:rsidRDefault="00605D28" w:rsidP="00DA49AE">
      <w:pPr>
        <w:spacing w:before="120" w:after="0" w:line="264" w:lineRule="auto"/>
        <w:rPr>
          <w:sz w:val="24"/>
          <w:szCs w:val="24"/>
        </w:rPr>
      </w:pPr>
      <w:r>
        <w:rPr>
          <w:sz w:val="24"/>
          <w:szCs w:val="24"/>
        </w:rPr>
        <w:t>Niniejsza u</w:t>
      </w:r>
      <w:r w:rsidR="00DA49AE" w:rsidRPr="00DA49AE">
        <w:rPr>
          <w:sz w:val="24"/>
          <w:szCs w:val="24"/>
        </w:rPr>
        <w:t>chwała podejmowana</w:t>
      </w:r>
      <w:r w:rsidR="00F55F50">
        <w:rPr>
          <w:sz w:val="24"/>
          <w:szCs w:val="24"/>
        </w:rPr>
        <w:t xml:space="preserve"> jest</w:t>
      </w:r>
      <w:r w:rsidR="00DA49AE" w:rsidRPr="00DA49A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zgodnie z </w:t>
      </w:r>
      <w:r w:rsidR="00DA49AE" w:rsidRPr="00DA49AE">
        <w:rPr>
          <w:sz w:val="24"/>
          <w:szCs w:val="24"/>
        </w:rPr>
        <w:t xml:space="preserve">art. 8 ust. 1 </w:t>
      </w:r>
      <w:r>
        <w:rPr>
          <w:sz w:val="24"/>
          <w:szCs w:val="24"/>
        </w:rPr>
        <w:t>ustawy o rewitalizacji</w:t>
      </w:r>
      <w:r w:rsidR="00F55F50">
        <w:rPr>
          <w:sz w:val="24"/>
          <w:szCs w:val="24"/>
        </w:rPr>
        <w:t xml:space="preserve">, </w:t>
      </w:r>
      <w:r>
        <w:rPr>
          <w:sz w:val="24"/>
          <w:szCs w:val="24"/>
        </w:rPr>
        <w:t>który wskazuje,</w:t>
      </w:r>
      <w:r w:rsidR="00DA49AE" w:rsidRPr="00DA49AE">
        <w:rPr>
          <w:sz w:val="24"/>
          <w:szCs w:val="24"/>
        </w:rPr>
        <w:t xml:space="preserve"> że w przypadku gdy gmina zamierza realizować zadania własne dotyczące rewitalizacji rada gminy wyznacza, w drodze uchwały, z własnej  inicjatywy albo na wniosek wójta, burmistrza albo prezydenta miasta, obszar zdegradowany i obszar rewitalizacji. </w:t>
      </w:r>
    </w:p>
    <w:p w14:paraId="12570518" w14:textId="7F33E8B9" w:rsidR="00DA49AE" w:rsidRDefault="00DA49AE" w:rsidP="00DA49AE">
      <w:pPr>
        <w:spacing w:before="120" w:after="0" w:line="264" w:lineRule="auto"/>
        <w:rPr>
          <w:sz w:val="24"/>
          <w:szCs w:val="24"/>
        </w:rPr>
      </w:pPr>
      <w:r>
        <w:rPr>
          <w:sz w:val="24"/>
          <w:szCs w:val="24"/>
        </w:rPr>
        <w:t xml:space="preserve">W uchwale nie wprowadza się żadnych dodatkowych form ochrony obszaru rewitalizacji, jakie mogłyby być uciążliwe dla mieszkańców miasta tj. prawo pierwokupu działek znajdujących się na obszarze rewitalizacji, ani </w:t>
      </w:r>
      <w:r w:rsidRPr="00DA49AE">
        <w:rPr>
          <w:sz w:val="24"/>
          <w:szCs w:val="24"/>
        </w:rPr>
        <w:t>ograniczania w wydawaniu warunków zabudowy</w:t>
      </w:r>
      <w:r>
        <w:rPr>
          <w:sz w:val="24"/>
          <w:szCs w:val="24"/>
        </w:rPr>
        <w:t xml:space="preserve"> budynków znajdujących się na obszarze rewitalizacji. </w:t>
      </w:r>
      <w:r w:rsidR="00F55F50">
        <w:rPr>
          <w:sz w:val="24"/>
          <w:szCs w:val="24"/>
        </w:rPr>
        <w:t>N</w:t>
      </w:r>
      <w:r w:rsidR="00F55F50">
        <w:rPr>
          <w:sz w:val="24"/>
          <w:szCs w:val="24"/>
        </w:rPr>
        <w:t xml:space="preserve">a chwilę obecną </w:t>
      </w:r>
      <w:r>
        <w:rPr>
          <w:sz w:val="24"/>
          <w:szCs w:val="24"/>
        </w:rPr>
        <w:t xml:space="preserve">Miasto nie planuje również ustanawiać Specjalnej Strefy Rewitalizacji. </w:t>
      </w:r>
      <w:r w:rsidR="00F55F50">
        <w:rPr>
          <w:sz w:val="24"/>
          <w:szCs w:val="24"/>
        </w:rPr>
        <w:t xml:space="preserve">Przesądzenie tej kwestii następuje jednak w uchwale przyjmującej gminny program rewitalizacji. </w:t>
      </w:r>
    </w:p>
    <w:p w14:paraId="3ABD993A" w14:textId="5C8B3224" w:rsidR="00DA49AE" w:rsidRDefault="00DA49AE" w:rsidP="00DA49AE">
      <w:pPr>
        <w:spacing w:before="120" w:after="0" w:line="264" w:lineRule="auto"/>
        <w:rPr>
          <w:sz w:val="24"/>
          <w:szCs w:val="24"/>
        </w:rPr>
      </w:pPr>
      <w:r w:rsidRPr="00DA49AE">
        <w:rPr>
          <w:sz w:val="24"/>
          <w:szCs w:val="24"/>
        </w:rPr>
        <w:t xml:space="preserve">Projekt </w:t>
      </w:r>
      <w:r w:rsidR="00F55F50">
        <w:rPr>
          <w:sz w:val="24"/>
          <w:szCs w:val="24"/>
        </w:rPr>
        <w:t xml:space="preserve">niniejszej </w:t>
      </w:r>
      <w:r w:rsidRPr="00DA49AE">
        <w:rPr>
          <w:sz w:val="24"/>
          <w:szCs w:val="24"/>
        </w:rPr>
        <w:t>uchwały został poddany konsultacjom społecznym</w:t>
      </w:r>
      <w:r>
        <w:rPr>
          <w:sz w:val="24"/>
          <w:szCs w:val="24"/>
        </w:rPr>
        <w:t xml:space="preserve"> stosowanie do wymogów ustawy o rewitalizacji</w:t>
      </w:r>
      <w:r w:rsidRPr="00DA49AE">
        <w:rPr>
          <w:sz w:val="24"/>
          <w:szCs w:val="24"/>
        </w:rPr>
        <w:t xml:space="preserve">. </w:t>
      </w:r>
      <w:r w:rsidR="00F55F50">
        <w:rPr>
          <w:sz w:val="24"/>
          <w:szCs w:val="24"/>
        </w:rPr>
        <w:t>Szczegółowe z</w:t>
      </w:r>
      <w:r w:rsidRPr="00DA49AE">
        <w:rPr>
          <w:sz w:val="24"/>
          <w:szCs w:val="24"/>
        </w:rPr>
        <w:t xml:space="preserve">asady i tryb konsultacji określony został w zarządzeniu </w:t>
      </w:r>
      <w:r>
        <w:rPr>
          <w:sz w:val="24"/>
          <w:szCs w:val="24"/>
        </w:rPr>
        <w:t xml:space="preserve">Prezydenta Miasta Skierniewice </w:t>
      </w:r>
      <w:r w:rsidRPr="00DA49AE">
        <w:rPr>
          <w:sz w:val="24"/>
          <w:szCs w:val="24"/>
        </w:rPr>
        <w:t>w sprawie przeprowadzenia konsultacji społecznych dotyczących projektu uchwały</w:t>
      </w:r>
      <w:r>
        <w:rPr>
          <w:sz w:val="24"/>
          <w:szCs w:val="24"/>
        </w:rPr>
        <w:t xml:space="preserve"> </w:t>
      </w:r>
      <w:r w:rsidRPr="00DA49AE">
        <w:rPr>
          <w:sz w:val="24"/>
          <w:szCs w:val="24"/>
        </w:rPr>
        <w:t>Rady Miasta Skierniewice w sprawie wyznaczenia obszaru zdegradowanego i obszaru rewitalizacji Miasta Skierniewice</w:t>
      </w:r>
      <w:r>
        <w:rPr>
          <w:sz w:val="24"/>
          <w:szCs w:val="24"/>
        </w:rPr>
        <w:t xml:space="preserve">. </w:t>
      </w:r>
      <w:r w:rsidRPr="00DA49AE">
        <w:rPr>
          <w:sz w:val="24"/>
          <w:szCs w:val="24"/>
        </w:rPr>
        <w:t>Przebieg i wynik konsultacji został o</w:t>
      </w:r>
      <w:r w:rsidR="00F55F50">
        <w:rPr>
          <w:sz w:val="24"/>
          <w:szCs w:val="24"/>
        </w:rPr>
        <w:t>pisany</w:t>
      </w:r>
      <w:r w:rsidRPr="00DA49AE">
        <w:rPr>
          <w:sz w:val="24"/>
          <w:szCs w:val="24"/>
        </w:rPr>
        <w:t xml:space="preserve"> w Raporcie z konsultacji społecznych. </w:t>
      </w:r>
    </w:p>
    <w:p w14:paraId="608D8F96" w14:textId="0346C20E" w:rsidR="00DA49AE" w:rsidRPr="00F55F50" w:rsidRDefault="00F55F50" w:rsidP="00DA49AE">
      <w:pPr>
        <w:spacing w:before="120" w:after="0" w:line="264" w:lineRule="auto"/>
        <w:rPr>
          <w:sz w:val="24"/>
          <w:szCs w:val="24"/>
        </w:rPr>
      </w:pPr>
      <w:r>
        <w:rPr>
          <w:sz w:val="24"/>
          <w:szCs w:val="24"/>
        </w:rPr>
        <w:t>Stosowanie do art. 13 ustawy o rewitalizacji, niniejsza u</w:t>
      </w:r>
      <w:r w:rsidRPr="00605D28">
        <w:rPr>
          <w:sz w:val="24"/>
          <w:szCs w:val="24"/>
        </w:rPr>
        <w:t>chwała</w:t>
      </w:r>
      <w:r>
        <w:rPr>
          <w:sz w:val="24"/>
          <w:szCs w:val="24"/>
        </w:rPr>
        <w:t xml:space="preserve"> </w:t>
      </w:r>
      <w:r w:rsidRPr="00605D28">
        <w:rPr>
          <w:sz w:val="24"/>
          <w:szCs w:val="24"/>
        </w:rPr>
        <w:t>stanowi akt prawa miejscowego</w:t>
      </w:r>
      <w:r>
        <w:rPr>
          <w:sz w:val="24"/>
          <w:szCs w:val="24"/>
        </w:rPr>
        <w:t xml:space="preserve"> i </w:t>
      </w:r>
      <w:r w:rsidRPr="00605D28">
        <w:rPr>
          <w:sz w:val="24"/>
          <w:szCs w:val="24"/>
        </w:rPr>
        <w:t>z</w:t>
      </w:r>
      <w:r>
        <w:rPr>
          <w:sz w:val="24"/>
          <w:szCs w:val="24"/>
        </w:rPr>
        <w:t>godnie z</w:t>
      </w:r>
      <w:r w:rsidRPr="00605D28">
        <w:rPr>
          <w:sz w:val="24"/>
          <w:szCs w:val="24"/>
        </w:rPr>
        <w:t xml:space="preserve"> art. 42 ustawy o samorządzie gminnym w związku z art. 13 pkt 2 ustawy z</w:t>
      </w:r>
      <w:r>
        <w:rPr>
          <w:sz w:val="24"/>
          <w:szCs w:val="24"/>
        </w:rPr>
        <w:t xml:space="preserve"> </w:t>
      </w:r>
      <w:r w:rsidRPr="00605D28">
        <w:rPr>
          <w:sz w:val="24"/>
          <w:szCs w:val="24"/>
        </w:rPr>
        <w:t>dnia 20 lipca 2000 r. o ogłaszaniu aktów normatywnych i niektórych innych aktów prawnych</w:t>
      </w:r>
      <w:r>
        <w:rPr>
          <w:sz w:val="24"/>
          <w:szCs w:val="24"/>
        </w:rPr>
        <w:t xml:space="preserve"> </w:t>
      </w:r>
      <w:r w:rsidRPr="00605D28">
        <w:rPr>
          <w:sz w:val="24"/>
          <w:szCs w:val="24"/>
        </w:rPr>
        <w:t>(Dz. U. z 2019 r. poz. 1461) podlega obowiązkowi publikacji w wojewódzkim dzienniku</w:t>
      </w:r>
      <w:r>
        <w:rPr>
          <w:sz w:val="24"/>
          <w:szCs w:val="24"/>
        </w:rPr>
        <w:t xml:space="preserve"> </w:t>
      </w:r>
      <w:r w:rsidRPr="00605D28">
        <w:rPr>
          <w:sz w:val="24"/>
          <w:szCs w:val="24"/>
        </w:rPr>
        <w:t>urzędowym</w:t>
      </w:r>
      <w:r>
        <w:rPr>
          <w:sz w:val="24"/>
          <w:szCs w:val="24"/>
        </w:rPr>
        <w:t>.</w:t>
      </w:r>
    </w:p>
    <w:p w14:paraId="1536A2C4" w14:textId="77777777" w:rsidR="00DA49AE" w:rsidRDefault="00DA49AE" w:rsidP="00DA49AE">
      <w:pPr>
        <w:spacing w:before="120" w:after="0" w:line="264" w:lineRule="auto"/>
        <w:jc w:val="center"/>
      </w:pPr>
    </w:p>
    <w:sectPr w:rsidR="00DA49AE" w:rsidSect="00293866">
      <w:pgSz w:w="11906" w:h="16838"/>
      <w:pgMar w:top="851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6EC756" w14:textId="77777777" w:rsidR="005C780A" w:rsidRDefault="005C780A" w:rsidP="002A6089">
      <w:pPr>
        <w:spacing w:after="0"/>
      </w:pPr>
      <w:r>
        <w:separator/>
      </w:r>
    </w:p>
  </w:endnote>
  <w:endnote w:type="continuationSeparator" w:id="0">
    <w:p w14:paraId="1D0E94C1" w14:textId="77777777" w:rsidR="005C780A" w:rsidRDefault="005C780A" w:rsidP="002A6089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000DC5" w14:textId="77777777" w:rsidR="005C780A" w:rsidRDefault="005C780A" w:rsidP="002A6089">
      <w:pPr>
        <w:spacing w:after="0"/>
      </w:pPr>
      <w:r>
        <w:separator/>
      </w:r>
    </w:p>
  </w:footnote>
  <w:footnote w:type="continuationSeparator" w:id="0">
    <w:p w14:paraId="61FDDD50" w14:textId="77777777" w:rsidR="005C780A" w:rsidRDefault="005C780A" w:rsidP="002A6089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/>
  <w:defaultTabStop w:val="708"/>
  <w:hyphenationZone w:val="425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6089"/>
    <w:rsid w:val="000845C8"/>
    <w:rsid w:val="00293866"/>
    <w:rsid w:val="002A6089"/>
    <w:rsid w:val="002F2C72"/>
    <w:rsid w:val="004605B9"/>
    <w:rsid w:val="00473B24"/>
    <w:rsid w:val="005C780A"/>
    <w:rsid w:val="00605D28"/>
    <w:rsid w:val="00625F69"/>
    <w:rsid w:val="00685C71"/>
    <w:rsid w:val="00A90657"/>
    <w:rsid w:val="00C353AB"/>
    <w:rsid w:val="00DA49AE"/>
    <w:rsid w:val="00E22764"/>
    <w:rsid w:val="00F55F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06E95F4"/>
  <w15:chartTrackingRefBased/>
  <w15:docId w15:val="{AD4820C7-11A1-4E5D-B543-E215CF7C52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2A6089"/>
    <w:pPr>
      <w:suppressAutoHyphens/>
      <w:autoSpaceDN w:val="0"/>
      <w:spacing w:line="240" w:lineRule="auto"/>
      <w:textAlignment w:val="baseline"/>
    </w:pPr>
    <w:rPr>
      <w:rFonts w:ascii="Calibri" w:eastAsia="Calibri" w:hAnsi="Calibri" w:cs="Times New Roman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rsid w:val="002A6089"/>
    <w:pPr>
      <w:tabs>
        <w:tab w:val="center" w:pos="4536"/>
        <w:tab w:val="right" w:pos="9072"/>
      </w:tabs>
      <w:spacing w:after="0"/>
    </w:pPr>
  </w:style>
  <w:style w:type="character" w:customStyle="1" w:styleId="NagwekZnak">
    <w:name w:val="Nagłówek Znak"/>
    <w:basedOn w:val="Domylnaczcionkaakapitu"/>
    <w:link w:val="Nagwek"/>
    <w:rsid w:val="002A6089"/>
    <w:rPr>
      <w:rFonts w:ascii="Calibri" w:eastAsia="Calibri" w:hAnsi="Calibri" w:cs="Times New Roman"/>
    </w:rPr>
  </w:style>
  <w:style w:type="paragraph" w:styleId="Stopka">
    <w:name w:val="footer"/>
    <w:basedOn w:val="Normalny"/>
    <w:link w:val="StopkaZnak"/>
    <w:uiPriority w:val="99"/>
    <w:unhideWhenUsed/>
    <w:rsid w:val="002A6089"/>
    <w:pPr>
      <w:tabs>
        <w:tab w:val="center" w:pos="4536"/>
        <w:tab w:val="right" w:pos="9072"/>
      </w:tabs>
      <w:spacing w:after="0"/>
    </w:pPr>
  </w:style>
  <w:style w:type="character" w:customStyle="1" w:styleId="StopkaZnak">
    <w:name w:val="Stopka Znak"/>
    <w:basedOn w:val="Domylnaczcionkaakapitu"/>
    <w:link w:val="Stopka"/>
    <w:uiPriority w:val="99"/>
    <w:rsid w:val="002A6089"/>
    <w:rPr>
      <w:rFonts w:ascii="Calibri" w:eastAsia="Calibri" w:hAnsi="Calibri" w:cs="Times New Roman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605D28"/>
    <w:pPr>
      <w:spacing w:after="0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605D28"/>
    <w:rPr>
      <w:rFonts w:ascii="Calibri" w:eastAsia="Calibri" w:hAnsi="Calibri" w:cs="Times New Roman"/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605D28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</Pages>
  <Words>565</Words>
  <Characters>3396</Characters>
  <Application>Microsoft Office Word</Application>
  <DocSecurity>0</DocSecurity>
  <Lines>28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Michał Marciniak</dc:creator>
  <cp:keywords/>
  <dc:description/>
  <cp:lastModifiedBy>Michał Marciniak</cp:lastModifiedBy>
  <cp:revision>4</cp:revision>
  <dcterms:created xsi:type="dcterms:W3CDTF">2023-01-30T15:09:00Z</dcterms:created>
  <dcterms:modified xsi:type="dcterms:W3CDTF">2023-01-30T16:30:00Z</dcterms:modified>
</cp:coreProperties>
</file>