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OCENY MERYTORYCZNEJ OFERTY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na świadczenie w 20</w:t>
      </w:r>
      <w:r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roku usług z zakresu </w:t>
      </w:r>
      <w:r>
        <w:rPr>
          <w:rFonts w:ascii="Times New Roman" w:hAnsi="Times New Roman"/>
          <w:b/>
          <w:bCs/>
        </w:rPr>
        <w:t>leczenia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trądziku różowatego terapią fotodynamiczną dla mieszkańców Miasta Skierniewice, finansowanych z budżetu Miasta Skierniewice.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1606"/>
        <w:gridCol w:w="1607"/>
      </w:tblGrid>
      <w:tr>
        <w:trPr/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Oferenta: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oferty:</w:t>
            </w:r>
          </w:p>
        </w:tc>
        <w:tc>
          <w:tcPr>
            <w:tcW w:w="6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I. Dostępność świadczeń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1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Świadczenie usług 5 godzin dziennie, przez 5 dni w tygodniu, w tym jeden dzień do 18:00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Świadczenie usług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 godzin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18:00 (za każdy dzień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Dostępność świadczeń powyżej 5 godzin dziennie (za każdy dodatkow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ą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godzinę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powyżej 5 godzin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PERSONEL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Max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Lekarz POZ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Lekarz dermatolog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Inny specjalista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(za każdego kolejnego – 1 pkt)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III. WARUNKI LOKALOWE – BUDYNEK, SPRZĘT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9 pkt</w:t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Obiekt dostosowany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osób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 specjalnymi potrzebami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Przebieralnia – oddzielne pomieszczenie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Pomieszczenie higieniczno-sanitarne, wyposażone w natrysk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sprzętu i aparatury medycznej do realizacji świadczeń w zakresie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leczenia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trądziku różowatego terapią fotodynamiczną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0-6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999999" w:val="clear"/>
          </w:tcPr>
          <w:p>
            <w:pPr>
              <w:pStyle w:val="Zawartotabeli"/>
              <w:jc w:val="righ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IV.  SUMA PUNKTÓW </w:t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Zawartotabeli"/>
              <w:shd w:fill="999999" w:val="clear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Wartość punktowa wyliczana jest według wzoru: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 min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Liczba punktów =          -----------x 100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Cn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 min-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najniższa zaoferowana cena brutto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Cn </w:t>
      </w:r>
      <w:r>
        <w:rPr>
          <w:rFonts w:ascii="Times New Roman" w:hAnsi="Times New Roman"/>
          <w:b w:val="false"/>
          <w:bCs w:val="false"/>
          <w:sz w:val="24"/>
          <w:szCs w:val="24"/>
        </w:rPr>
        <w:t>– wartość ceny oferowanej brutto zaproponowanej w ocenianej ofercie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członków Komisji: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…………………………..                                             3) …………………………..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…………………………..                                             4) …………………………...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jc w:val="both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jc w:val="center"/>
      <w:outlineLvl w:val="3"/>
    </w:pPr>
    <w:rPr>
      <w:b/>
      <w:i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/>
      <w:szCs w:val="24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3"/>
      <w:szCs w:val="23"/>
    </w:rPr>
  </w:style>
  <w:style w:type="character" w:styleId="WW8Num10z1">
    <w:name w:val="WW8Num10z1"/>
    <w:qFormat/>
    <w:rPr>
      <w:b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>
      <w:rFonts w:ascii="Times New Roman" w:hAnsi="Times New Roman" w:eastAsia="Times New Roman" w:cs="Times New Roman"/>
      <w:szCs w:val="24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color w:val="000000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color w:val="00000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sz w:val="23"/>
      <w:szCs w:val="23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  <w:color w:val="000000"/>
    </w:rPr>
  </w:style>
  <w:style w:type="character" w:styleId="WW8Num33z1">
    <w:name w:val="WW8Num33z1"/>
    <w:qFormat/>
    <w:rPr>
      <w:color w:val="000000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  <w:color w:val="FF000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color w:val="000000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  <w:color w:val="00000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Domylnaczcionkaakapitu">
    <w:name w:val="Domyślna czcionka akapitu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Znak">
    <w:name w:val=" Znak Znak"/>
    <w:qFormat/>
    <w:rPr>
      <w:sz w:val="24"/>
    </w:rPr>
  </w:style>
  <w:style w:type="character" w:styleId="ZnakZnak2">
    <w:name w:val=" Znak Znak2"/>
    <w:qFormat/>
    <w:rPr>
      <w:sz w:val="24"/>
    </w:rPr>
  </w:style>
  <w:style w:type="character" w:styleId="ZnakZnak1">
    <w:name w:val=" Znak Znak1"/>
    <w:qFormat/>
    <w:rPr/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  <w:sz w:val="24"/>
    </w:rPr>
  </w:style>
  <w:style w:type="paragraph" w:styleId="Tekstpodstawowy31">
    <w:name w:val="Tekst podstawowy 31"/>
    <w:basedOn w:val="Normal"/>
    <w:qFormat/>
    <w:pPr>
      <w:widowControl w:val="false"/>
      <w:spacing w:lineRule="atLeast" w:line="240"/>
      <w:ind w:left="0" w:right="-1" w:hanging="0"/>
      <w:jc w:val="both"/>
    </w:pPr>
    <w:rPr>
      <w:b/>
      <w:sz w:val="24"/>
    </w:rPr>
  </w:style>
  <w:style w:type="paragraph" w:styleId="Tekstblokowy1">
    <w:name w:val="Tekst blokowy1"/>
    <w:basedOn w:val="Normal"/>
    <w:qFormat/>
    <w:pPr>
      <w:widowControl w:val="false"/>
      <w:tabs>
        <w:tab w:val="clear" w:pos="709"/>
        <w:tab w:val="left" w:pos="852" w:leader="none"/>
      </w:tabs>
      <w:spacing w:lineRule="atLeast" w:line="240"/>
      <w:ind w:left="426" w:right="-1" w:hanging="0"/>
      <w:jc w:val="both"/>
    </w:pPr>
    <w:rPr>
      <w:sz w:val="24"/>
    </w:rPr>
  </w:style>
  <w:style w:type="paragraph" w:styleId="Wcicietrecitekstu">
    <w:name w:val="Body Text Indent"/>
    <w:basedOn w:val="Normal"/>
    <w:pPr>
      <w:ind w:left="851" w:right="0" w:hanging="425"/>
      <w:jc w:val="both"/>
    </w:pPr>
    <w:rPr>
      <w:sz w:val="24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LibreOffice/6.2.5.2$Windows_x86 LibreOffice_project/1ec314fa52f458adc18c4f025c545a4e8b22c159</Application>
  <Pages>1</Pages>
  <Words>192</Words>
  <CharactersWithSpaces>1501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2019-07-17T12:23:56Z</dcterms:created>
  <dc:creator/>
  <dc:description/>
  <dc:language>pl-PL</dc:language>
  <cp:lastModifiedBy/>
  <cp:lastPrinted>2021-03-04T15:21:53Z</cp:lastPrinted>
  <dcterms:modified xsi:type="dcterms:W3CDTF">2021-03-09T13:56:26Z</dcterms:modified>
  <cp:revision>6</cp:revision>
  <dc:subject/>
  <dc:title/>
</cp:coreProperties>
</file>